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0D" w:rsidRPr="00FD62BB" w:rsidRDefault="00843A0D" w:rsidP="00FD62BB">
      <w:pPr>
        <w:ind w:left="4680"/>
        <w:rPr>
          <w:rFonts w:ascii="Times New Roman" w:hAnsi="Times New Roman" w:cs="Times New Roman"/>
        </w:rPr>
      </w:pPr>
      <w:r w:rsidRPr="00FD62BB">
        <w:rPr>
          <w:rFonts w:ascii="Times New Roman" w:hAnsi="Times New Roman" w:cs="Times New Roman"/>
        </w:rPr>
        <w:t xml:space="preserve">Додаток </w:t>
      </w:r>
      <w:r w:rsidR="00D033A6">
        <w:rPr>
          <w:rFonts w:ascii="Times New Roman" w:hAnsi="Times New Roman" w:cs="Times New Roman"/>
        </w:rPr>
        <w:t>1</w:t>
      </w:r>
    </w:p>
    <w:p w:rsidR="00843A0D" w:rsidRPr="00FD62BB" w:rsidRDefault="00843A0D" w:rsidP="00FD62BB">
      <w:pPr>
        <w:ind w:left="4680"/>
        <w:rPr>
          <w:rFonts w:ascii="Times New Roman" w:hAnsi="Times New Roman" w:cs="Times New Roman"/>
          <w:sz w:val="18"/>
          <w:szCs w:val="18"/>
        </w:rPr>
      </w:pPr>
    </w:p>
    <w:p w:rsidR="00843A0D" w:rsidRPr="00FD62BB" w:rsidRDefault="00843A0D" w:rsidP="00FD62BB">
      <w:pPr>
        <w:ind w:left="4680"/>
        <w:rPr>
          <w:rFonts w:ascii="Times New Roman" w:hAnsi="Times New Roman" w:cs="Times New Roman"/>
        </w:rPr>
      </w:pPr>
      <w:r w:rsidRPr="00FD62BB">
        <w:rPr>
          <w:rFonts w:ascii="Times New Roman" w:hAnsi="Times New Roman" w:cs="Times New Roman"/>
        </w:rPr>
        <w:t>ЗАТВЕРДЖЕНО</w:t>
      </w:r>
    </w:p>
    <w:p w:rsidR="00843A0D" w:rsidRPr="00FD62BB" w:rsidRDefault="00843A0D" w:rsidP="00FD62BB">
      <w:pPr>
        <w:ind w:left="4680"/>
        <w:rPr>
          <w:rFonts w:ascii="Times New Roman" w:hAnsi="Times New Roman" w:cs="Times New Roman"/>
        </w:rPr>
      </w:pPr>
      <w:r w:rsidRPr="00FD62BB">
        <w:rPr>
          <w:rFonts w:ascii="Times New Roman" w:hAnsi="Times New Roman" w:cs="Times New Roman"/>
        </w:rPr>
        <w:t>наказом  прокур</w:t>
      </w:r>
      <w:r w:rsidR="00752EAE">
        <w:rPr>
          <w:rFonts w:ascii="Times New Roman" w:hAnsi="Times New Roman" w:cs="Times New Roman"/>
        </w:rPr>
        <w:t xml:space="preserve">атури </w:t>
      </w:r>
      <w:r w:rsidR="00AB304B">
        <w:rPr>
          <w:rFonts w:ascii="Times New Roman" w:hAnsi="Times New Roman" w:cs="Times New Roman"/>
        </w:rPr>
        <w:t xml:space="preserve"> Полтавської </w:t>
      </w:r>
      <w:r w:rsidR="00AB304B" w:rsidRPr="00D033A6">
        <w:rPr>
          <w:rFonts w:ascii="Times New Roman" w:hAnsi="Times New Roman" w:cs="Times New Roman"/>
        </w:rPr>
        <w:t xml:space="preserve">області </w:t>
      </w:r>
      <w:r w:rsidRPr="00D033A6">
        <w:rPr>
          <w:rFonts w:ascii="Times New Roman" w:hAnsi="Times New Roman" w:cs="Times New Roman"/>
        </w:rPr>
        <w:t xml:space="preserve"> </w:t>
      </w:r>
      <w:r w:rsidR="0066600D">
        <w:rPr>
          <w:rFonts w:ascii="Times New Roman" w:hAnsi="Times New Roman" w:cs="Times New Roman"/>
        </w:rPr>
        <w:br/>
      </w:r>
      <w:r w:rsidRPr="00D033A6">
        <w:rPr>
          <w:rFonts w:ascii="Times New Roman" w:hAnsi="Times New Roman" w:cs="Times New Roman"/>
        </w:rPr>
        <w:t xml:space="preserve">від </w:t>
      </w:r>
      <w:r w:rsidR="00D033A6" w:rsidRPr="00D033A6">
        <w:rPr>
          <w:rFonts w:ascii="Times New Roman" w:hAnsi="Times New Roman" w:cs="Times New Roman"/>
        </w:rPr>
        <w:t>__</w:t>
      </w:r>
      <w:r w:rsidR="00752EAE">
        <w:rPr>
          <w:rFonts w:ascii="Times New Roman" w:hAnsi="Times New Roman" w:cs="Times New Roman"/>
        </w:rPr>
        <w:t xml:space="preserve"> січня </w:t>
      </w:r>
      <w:r w:rsidRPr="00D033A6">
        <w:rPr>
          <w:rFonts w:ascii="Times New Roman" w:hAnsi="Times New Roman" w:cs="Times New Roman"/>
        </w:rPr>
        <w:t>20</w:t>
      </w:r>
      <w:r w:rsidR="00752EAE">
        <w:rPr>
          <w:rFonts w:ascii="Times New Roman" w:hAnsi="Times New Roman" w:cs="Times New Roman"/>
        </w:rPr>
        <w:t>20</w:t>
      </w:r>
      <w:r w:rsidRPr="00D033A6">
        <w:rPr>
          <w:rFonts w:ascii="Times New Roman" w:hAnsi="Times New Roman" w:cs="Times New Roman"/>
        </w:rPr>
        <w:t xml:space="preserve">  № </w:t>
      </w:r>
      <w:r w:rsidR="00D033A6" w:rsidRPr="00D033A6">
        <w:rPr>
          <w:rFonts w:ascii="Times New Roman" w:hAnsi="Times New Roman" w:cs="Times New Roman"/>
        </w:rPr>
        <w:t>____</w:t>
      </w:r>
    </w:p>
    <w:p w:rsidR="00843A0D" w:rsidRPr="00FD62BB" w:rsidRDefault="00843A0D" w:rsidP="00FD62BB">
      <w:pPr>
        <w:jc w:val="center"/>
        <w:rPr>
          <w:rFonts w:ascii="Times New Roman" w:hAnsi="Times New Roman" w:cs="Times New Roman"/>
          <w:b/>
          <w:sz w:val="12"/>
          <w:szCs w:val="12"/>
        </w:rPr>
      </w:pPr>
    </w:p>
    <w:p w:rsidR="00843A0D" w:rsidRPr="00FD62BB" w:rsidRDefault="00843A0D" w:rsidP="00FD62BB">
      <w:pPr>
        <w:jc w:val="center"/>
        <w:rPr>
          <w:rFonts w:ascii="Times New Roman" w:hAnsi="Times New Roman" w:cs="Times New Roman"/>
          <w:b/>
        </w:rPr>
      </w:pPr>
      <w:r w:rsidRPr="00FD62BB">
        <w:rPr>
          <w:rFonts w:ascii="Times New Roman" w:hAnsi="Times New Roman" w:cs="Times New Roman"/>
          <w:b/>
        </w:rPr>
        <w:t>УМОВИ</w:t>
      </w:r>
    </w:p>
    <w:p w:rsidR="00843A0D" w:rsidRPr="00FD62BB" w:rsidRDefault="00843A0D" w:rsidP="00FD62BB">
      <w:pPr>
        <w:jc w:val="center"/>
        <w:rPr>
          <w:rFonts w:ascii="Times New Roman" w:hAnsi="Times New Roman" w:cs="Times New Roman"/>
          <w:b/>
        </w:rPr>
      </w:pPr>
      <w:r w:rsidRPr="00FD62BB">
        <w:rPr>
          <w:rFonts w:ascii="Times New Roman" w:hAnsi="Times New Roman" w:cs="Times New Roman"/>
          <w:b/>
        </w:rPr>
        <w:t>проведення конкурсу</w:t>
      </w:r>
    </w:p>
    <w:p w:rsidR="00843A0D" w:rsidRPr="00FD62BB" w:rsidRDefault="00843A0D" w:rsidP="00FD62BB">
      <w:pPr>
        <w:jc w:val="center"/>
        <w:rPr>
          <w:rFonts w:ascii="Times New Roman" w:hAnsi="Times New Roman" w:cs="Times New Roman"/>
          <w:b/>
        </w:rPr>
      </w:pPr>
      <w:r w:rsidRPr="00FD62BB">
        <w:rPr>
          <w:rFonts w:ascii="Times New Roman" w:hAnsi="Times New Roman" w:cs="Times New Roman"/>
          <w:b/>
        </w:rPr>
        <w:t>на зайняття вакантної посади державної служби категорії «Б» -</w:t>
      </w:r>
    </w:p>
    <w:p w:rsidR="00843A0D" w:rsidRPr="00FD62BB" w:rsidRDefault="00843A0D" w:rsidP="00AB304B">
      <w:pPr>
        <w:jc w:val="center"/>
        <w:rPr>
          <w:rFonts w:ascii="Times New Roman" w:hAnsi="Times New Roman" w:cs="Times New Roman"/>
          <w:b/>
        </w:rPr>
      </w:pPr>
      <w:r w:rsidRPr="00FD62BB">
        <w:rPr>
          <w:rFonts w:ascii="Times New Roman" w:hAnsi="Times New Roman" w:cs="Times New Roman"/>
          <w:b/>
        </w:rPr>
        <w:t xml:space="preserve">начальника </w:t>
      </w:r>
      <w:r>
        <w:rPr>
          <w:rFonts w:ascii="Times New Roman" w:hAnsi="Times New Roman" w:cs="Times New Roman"/>
          <w:b/>
        </w:rPr>
        <w:t>режимно-</w:t>
      </w:r>
      <w:r w:rsidR="00AB304B">
        <w:rPr>
          <w:rFonts w:ascii="Times New Roman" w:hAnsi="Times New Roman" w:cs="Times New Roman"/>
          <w:b/>
        </w:rPr>
        <w:t xml:space="preserve">таємної </w:t>
      </w:r>
      <w:r>
        <w:rPr>
          <w:rFonts w:ascii="Times New Roman" w:hAnsi="Times New Roman" w:cs="Times New Roman"/>
          <w:b/>
        </w:rPr>
        <w:t xml:space="preserve">частини </w:t>
      </w:r>
      <w:r w:rsidR="00AB304B">
        <w:rPr>
          <w:rFonts w:ascii="Times New Roman" w:hAnsi="Times New Roman" w:cs="Times New Roman"/>
          <w:b/>
        </w:rPr>
        <w:t>прокуратури Полтавської області</w:t>
      </w:r>
    </w:p>
    <w:p w:rsidR="00843A0D" w:rsidRPr="004053B0" w:rsidRDefault="00843A0D" w:rsidP="00FD62BB">
      <w:pPr>
        <w:jc w:val="center"/>
        <w:rPr>
          <w:rFonts w:ascii="Times New Roman" w:hAnsi="Times New Roman" w:cs="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5962"/>
      </w:tblGrid>
      <w:tr w:rsidR="00843A0D" w:rsidRPr="007D5B57" w:rsidTr="00EB683F">
        <w:tc>
          <w:tcPr>
            <w:tcW w:w="9292" w:type="dxa"/>
            <w:gridSpan w:val="3"/>
            <w:vAlign w:val="center"/>
          </w:tcPr>
          <w:p w:rsidR="00843A0D" w:rsidRPr="007D5B57" w:rsidRDefault="00843A0D" w:rsidP="00EB683F">
            <w:pPr>
              <w:jc w:val="center"/>
              <w:rPr>
                <w:rFonts w:ascii="Times New Roman" w:hAnsi="Times New Roman" w:cs="Times New Roman"/>
                <w:b/>
              </w:rPr>
            </w:pPr>
            <w:r w:rsidRPr="007D5B57">
              <w:rPr>
                <w:rFonts w:ascii="Times New Roman" w:hAnsi="Times New Roman" w:cs="Times New Roman"/>
                <w:b/>
              </w:rPr>
              <w:t>Загальні умови</w:t>
            </w:r>
          </w:p>
          <w:p w:rsidR="00843A0D" w:rsidRPr="007D5B57" w:rsidRDefault="00843A0D" w:rsidP="00EB683F">
            <w:pPr>
              <w:jc w:val="center"/>
              <w:rPr>
                <w:rFonts w:ascii="Times New Roman" w:hAnsi="Times New Roman" w:cs="Times New Roman"/>
                <w:b/>
              </w:rPr>
            </w:pPr>
          </w:p>
        </w:tc>
      </w:tr>
      <w:tr w:rsidR="00D033A6" w:rsidRPr="007D5B57" w:rsidTr="00EB683F">
        <w:trPr>
          <w:trHeight w:val="1570"/>
        </w:trPr>
        <w:tc>
          <w:tcPr>
            <w:tcW w:w="3330" w:type="dxa"/>
            <w:gridSpan w:val="2"/>
          </w:tcPr>
          <w:p w:rsidR="00D033A6" w:rsidRPr="007D5B57" w:rsidRDefault="00D033A6" w:rsidP="00EB683F">
            <w:pPr>
              <w:rPr>
                <w:rFonts w:ascii="Times New Roman" w:hAnsi="Times New Roman" w:cs="Times New Roman"/>
              </w:rPr>
            </w:pPr>
            <w:r w:rsidRPr="007D5B57">
              <w:rPr>
                <w:rFonts w:ascii="Times New Roman" w:hAnsi="Times New Roman" w:cs="Times New Roman"/>
              </w:rPr>
              <w:t xml:space="preserve">Посадові обов’язки </w:t>
            </w:r>
          </w:p>
        </w:tc>
        <w:tc>
          <w:tcPr>
            <w:tcW w:w="5962" w:type="dxa"/>
          </w:tcPr>
          <w:p w:rsidR="00D033A6" w:rsidRPr="0066600D" w:rsidRDefault="00D033A6" w:rsidP="0021361F">
            <w:pPr>
              <w:pStyle w:val="a8"/>
              <w:widowControl w:val="0"/>
              <w:numPr>
                <w:ilvl w:val="0"/>
                <w:numId w:val="6"/>
              </w:numPr>
              <w:tabs>
                <w:tab w:val="left" w:pos="176"/>
              </w:tabs>
              <w:spacing w:after="0" w:line="240" w:lineRule="auto"/>
              <w:ind w:left="0" w:firstLine="0"/>
              <w:jc w:val="both"/>
              <w:rPr>
                <w:rFonts w:ascii="Times New Roman" w:hAnsi="Times New Roman" w:cs="Times New Roman"/>
                <w:sz w:val="24"/>
                <w:szCs w:val="24"/>
              </w:rPr>
            </w:pPr>
            <w:r w:rsidRPr="0066600D">
              <w:rPr>
                <w:rFonts w:ascii="Times New Roman" w:hAnsi="Times New Roman" w:cs="Times New Roman"/>
                <w:sz w:val="24"/>
                <w:szCs w:val="24"/>
              </w:rPr>
              <w:t>забезпечує ефективну роботу та виконання завдань відповідно до компетенції;</w:t>
            </w:r>
          </w:p>
          <w:p w:rsidR="00D033A6" w:rsidRPr="0066600D" w:rsidRDefault="00D033A6" w:rsidP="0021361F">
            <w:pPr>
              <w:pStyle w:val="a8"/>
              <w:widowControl w:val="0"/>
              <w:numPr>
                <w:ilvl w:val="0"/>
                <w:numId w:val="6"/>
              </w:numPr>
              <w:tabs>
                <w:tab w:val="left" w:pos="176"/>
              </w:tabs>
              <w:spacing w:after="0" w:line="240" w:lineRule="auto"/>
              <w:ind w:left="0" w:firstLine="0"/>
              <w:jc w:val="both"/>
              <w:rPr>
                <w:rFonts w:ascii="Times New Roman" w:hAnsi="Times New Roman" w:cs="Times New Roman"/>
                <w:sz w:val="24"/>
                <w:szCs w:val="24"/>
              </w:rPr>
            </w:pPr>
            <w:r w:rsidRPr="0066600D">
              <w:rPr>
                <w:rFonts w:ascii="Times New Roman" w:hAnsi="Times New Roman" w:cs="Times New Roman"/>
                <w:sz w:val="24"/>
                <w:szCs w:val="24"/>
              </w:rPr>
              <w:t>зберігає інформацію про громадян, що стала йому відома під час виконання обов’язків, а також іншу інформацію, яка згідно з законодавством не підлягає розголошенню;</w:t>
            </w:r>
          </w:p>
          <w:p w:rsidR="00D033A6" w:rsidRPr="0066600D" w:rsidRDefault="00D033A6" w:rsidP="0021361F">
            <w:pPr>
              <w:pStyle w:val="a8"/>
              <w:widowControl w:val="0"/>
              <w:numPr>
                <w:ilvl w:val="0"/>
                <w:numId w:val="6"/>
              </w:numPr>
              <w:tabs>
                <w:tab w:val="left" w:pos="176"/>
              </w:tabs>
              <w:spacing w:after="0" w:line="240" w:lineRule="auto"/>
              <w:ind w:left="0" w:firstLine="0"/>
              <w:jc w:val="both"/>
              <w:rPr>
                <w:rFonts w:ascii="Times New Roman" w:hAnsi="Times New Roman" w:cs="Times New Roman"/>
                <w:sz w:val="24"/>
                <w:szCs w:val="24"/>
              </w:rPr>
            </w:pPr>
            <w:r w:rsidRPr="0066600D">
              <w:rPr>
                <w:rFonts w:ascii="Times New Roman" w:hAnsi="Times New Roman" w:cs="Times New Roman"/>
                <w:sz w:val="24"/>
                <w:szCs w:val="24"/>
              </w:rPr>
              <w:t>постійно удосконалює організацію своєї роботи і підвищує професійну кваліфікацію;</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розробляє на основі вимог законодавства і здійснює разом з іншими структурними підрозділами прокуратури Полтавської області (далі – прокуратури області) заходи щодо охорони державної таємниці під час проведення всіх видів секретних робіт, користування секретними документами та іншими матеріальними носіями секретної інформації;</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розробляє разом з іншими структурними підрозділами прокуратури області на основі вимог законодавства за результатами вивчення стану діяльності перспективні та поточні плани охорони державної таємниці, а також плани заходів щодо вирішення окремих питань забезпечення режиму секретності, які затверджуються прокурором Полтавської області;</w:t>
            </w:r>
          </w:p>
          <w:p w:rsidR="00F374AA" w:rsidRPr="0066600D" w:rsidRDefault="00F374AA"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вивчає стан виконання вимог режиму секретності в прокуратурі Полтавської області, здійснює заходи щодо виявлення і закриття можливих каналів витоку відомостей, що становлять державну таємницю;</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 xml:space="preserve">організовує і забезпечує здійснення контролю за виконанням у прокуратурі області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та </w:t>
            </w:r>
            <w:proofErr w:type="spellStart"/>
            <w:r w:rsidRPr="0066600D">
              <w:rPr>
                <w:rFonts w:ascii="Times New Roman" w:hAnsi="Times New Roman" w:cs="Times New Roman"/>
                <w:sz w:val="24"/>
                <w:szCs w:val="24"/>
              </w:rPr>
              <w:t>внутрішньооб’єктового</w:t>
            </w:r>
            <w:proofErr w:type="spellEnd"/>
            <w:r w:rsidRPr="0066600D">
              <w:rPr>
                <w:rFonts w:ascii="Times New Roman" w:hAnsi="Times New Roman" w:cs="Times New Roman"/>
                <w:sz w:val="24"/>
                <w:szCs w:val="24"/>
              </w:rPr>
              <w:t xml:space="preserve"> режиму, охороною режимних приміщень, сховищ матеріальних носіїв секретної інформації, своєчасністю і правильністю засекречування, зміни грифу секретності або розсекречування матеріальних носіїв інформації, </w:t>
            </w:r>
            <w:r w:rsidRPr="0066600D">
              <w:rPr>
                <w:rFonts w:ascii="Times New Roman" w:hAnsi="Times New Roman" w:cs="Times New Roman"/>
                <w:sz w:val="24"/>
                <w:szCs w:val="24"/>
              </w:rPr>
              <w:lastRenderedPageBreak/>
              <w:t>виконанням запланованих заходів щодо запобігання витоку секретної інформації під час підготовки і проведення нарад, а також відвідування прокуратури області іноземними делегаціями, групами чи окремими іноземцями та проведення роботи з ними;</w:t>
            </w:r>
          </w:p>
          <w:p w:rsidR="00D033A6" w:rsidRPr="0066600D" w:rsidRDefault="00D033A6" w:rsidP="0021361F">
            <w:pPr>
              <w:pStyle w:val="a8"/>
              <w:widowControl w:val="0"/>
              <w:numPr>
                <w:ilvl w:val="0"/>
                <w:numId w:val="6"/>
              </w:numPr>
              <w:tabs>
                <w:tab w:val="left" w:pos="176"/>
              </w:tabs>
              <w:spacing w:after="0" w:line="240" w:lineRule="auto"/>
              <w:ind w:left="0" w:firstLine="0"/>
              <w:jc w:val="both"/>
              <w:rPr>
                <w:rFonts w:ascii="Times New Roman" w:hAnsi="Times New Roman" w:cs="Times New Roman"/>
                <w:sz w:val="24"/>
                <w:szCs w:val="24"/>
              </w:rPr>
            </w:pPr>
            <w:r w:rsidRPr="0066600D">
              <w:rPr>
                <w:rFonts w:ascii="Times New Roman" w:hAnsi="Times New Roman" w:cs="Times New Roman"/>
                <w:sz w:val="24"/>
                <w:szCs w:val="24"/>
              </w:rPr>
              <w:t xml:space="preserve">веде облік сховищ матеріальних носіїв секретної інформації, режимних приміщень і ключів від них, робочих папок, </w:t>
            </w:r>
            <w:proofErr w:type="spellStart"/>
            <w:r w:rsidRPr="0066600D">
              <w:rPr>
                <w:rFonts w:ascii="Times New Roman" w:hAnsi="Times New Roman" w:cs="Times New Roman"/>
                <w:sz w:val="24"/>
                <w:szCs w:val="24"/>
              </w:rPr>
              <w:t>спецпортфелів</w:t>
            </w:r>
            <w:proofErr w:type="spellEnd"/>
            <w:r w:rsidRPr="0066600D">
              <w:rPr>
                <w:rFonts w:ascii="Times New Roman" w:hAnsi="Times New Roman" w:cs="Times New Roman"/>
                <w:sz w:val="24"/>
                <w:szCs w:val="24"/>
              </w:rPr>
              <w:t xml:space="preserve">, </w:t>
            </w:r>
            <w:proofErr w:type="spellStart"/>
            <w:r w:rsidRPr="0066600D">
              <w:rPr>
                <w:rFonts w:ascii="Times New Roman" w:hAnsi="Times New Roman" w:cs="Times New Roman"/>
                <w:sz w:val="24"/>
                <w:szCs w:val="24"/>
              </w:rPr>
              <w:t>спецваліз</w:t>
            </w:r>
            <w:proofErr w:type="spellEnd"/>
            <w:r w:rsidRPr="0066600D">
              <w:rPr>
                <w:rFonts w:ascii="Times New Roman" w:hAnsi="Times New Roman" w:cs="Times New Roman"/>
                <w:sz w:val="24"/>
                <w:szCs w:val="24"/>
              </w:rPr>
              <w:t>, особистих номерних металевих печаток працівників, яким надано допуск до державної таємниці;</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контролює дотримання установленого у прокуратурі області порядку доступу працівників до відомостей, що становлять державну таємницю, у зв'язку з чим перевіряє відповідність форми наданого їм допуску до державної таємниці ступеню секретності відомостей, до яких надається доступ, візує проекти наказів прокурора Полтавської області про призначення (звільнення) осіб на посади, включені до номенклатури посад працівників прокуратури області, перебування на яких потребує оформлення допуску та надання доступу до державної таємниці (далі – номенклатура посад);</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подає прокурору Полтавської області на розгляд документи та кореспонденцію, що надходить;</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готує документи для отримання прокуратурою області спеціального дозволу на провадження діяльності, пов'язаної з державною таємницею;</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розробляє переліки посад, перебування на яких дає посадовим особам право надавати матеріальним носіям інформації грифи секретності;</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 xml:space="preserve">розробляє правила </w:t>
            </w:r>
            <w:proofErr w:type="spellStart"/>
            <w:r w:rsidRPr="0066600D">
              <w:rPr>
                <w:rFonts w:ascii="Times New Roman" w:hAnsi="Times New Roman" w:cs="Times New Roman"/>
                <w:sz w:val="24"/>
                <w:szCs w:val="24"/>
              </w:rPr>
              <w:t>внутрішньооб</w:t>
            </w:r>
            <w:proofErr w:type="spellEnd"/>
            <w:r w:rsidRPr="0066600D">
              <w:rPr>
                <w:rFonts w:ascii="Times New Roman" w:hAnsi="Times New Roman" w:cs="Times New Roman"/>
                <w:sz w:val="24"/>
                <w:szCs w:val="24"/>
                <w:lang w:val="ru-RU"/>
              </w:rPr>
              <w:t>’</w:t>
            </w:r>
            <w:proofErr w:type="spellStart"/>
            <w:r w:rsidRPr="0066600D">
              <w:rPr>
                <w:rFonts w:ascii="Times New Roman" w:hAnsi="Times New Roman" w:cs="Times New Roman"/>
                <w:sz w:val="24"/>
                <w:szCs w:val="24"/>
              </w:rPr>
              <w:t>єктового</w:t>
            </w:r>
            <w:proofErr w:type="spellEnd"/>
            <w:r w:rsidRPr="0066600D">
              <w:rPr>
                <w:rFonts w:ascii="Times New Roman" w:hAnsi="Times New Roman" w:cs="Times New Roman"/>
                <w:sz w:val="24"/>
                <w:szCs w:val="24"/>
              </w:rPr>
              <w:t xml:space="preserve"> режиму у прокуратурі області;</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готує документи для надання допуску до державної таємниці працівникам прокуратури, своєчасно подає документи для оформлення, переоформлення та скасування допуску до державної таємниці, контролює термін його дії, готує накази про надання та припинення доступу до державної таємниці, списки працівників прокуратури області для виплати надбавки до посадових окладів у зв’язку з роботою, яка передбачає доступ до державної таємниці;</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здійснює контроль за станом і організацією роботи з питань охорони державної таємниці у місцевих прокуратурах;</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 xml:space="preserve">представляє річні звіти про стан забезпечення охорони державної таємниці Генеральній прокуратурі України та Управлінню Служби безпеки України в </w:t>
            </w:r>
            <w:r w:rsidRPr="0066600D">
              <w:rPr>
                <w:rFonts w:ascii="Times New Roman" w:hAnsi="Times New Roman" w:cs="Times New Roman"/>
                <w:sz w:val="24"/>
                <w:szCs w:val="24"/>
              </w:rPr>
              <w:lastRenderedPageBreak/>
              <w:t>Полтавській області;</w:t>
            </w:r>
          </w:p>
          <w:p w:rsidR="00D033A6" w:rsidRPr="0066600D" w:rsidRDefault="00D033A6" w:rsidP="0021361F">
            <w:pPr>
              <w:pStyle w:val="a8"/>
              <w:widowControl w:val="0"/>
              <w:numPr>
                <w:ilvl w:val="0"/>
                <w:numId w:val="6"/>
              </w:numPr>
              <w:tabs>
                <w:tab w:val="left" w:pos="176"/>
                <w:tab w:val="left" w:pos="12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формує на підставі пропозицій керівників структурних підрозділів номенклатуру посад, оформляє разом з відділом роботи з кадрами необхідні документи щодо надання працівникам допуску до державної таємниці;</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бере участь у роботі експертних комісій, у тому числі у підготовці матеріалів для експертних висновків державних експертів з питань таємниць, щодо фактичної обізнаності з державною таємницею працівників, яким надано чи було надано допуск та доступ до державної таємниці;</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розробляє плани заходів щодо забезпечення режиму секретності у разі проведення мобілізації та введення правового режиму воєнного або надзвичайного стану;</w:t>
            </w:r>
          </w:p>
          <w:p w:rsidR="00D033A6" w:rsidRPr="0066600D"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організовує інструктаж осіб, які мають допуск до державної таємниці відповідної форми та приймання заліків із знання вимог законодавства у сфері охорони державної таємниці;</w:t>
            </w:r>
          </w:p>
          <w:p w:rsidR="00D033A6" w:rsidRPr="0066600D" w:rsidRDefault="00D033A6" w:rsidP="00D033A6">
            <w:pPr>
              <w:pStyle w:val="a8"/>
              <w:widowControl w:val="0"/>
              <w:numPr>
                <w:ilvl w:val="0"/>
                <w:numId w:val="5"/>
              </w:numPr>
              <w:tabs>
                <w:tab w:val="left" w:pos="176"/>
              </w:tabs>
              <w:ind w:left="0" w:firstLine="0"/>
              <w:jc w:val="both"/>
              <w:rPr>
                <w:rFonts w:ascii="Times New Roman" w:hAnsi="Times New Roman" w:cs="Times New Roman"/>
                <w:sz w:val="24"/>
                <w:szCs w:val="24"/>
              </w:rPr>
            </w:pPr>
            <w:r w:rsidRPr="0066600D">
              <w:rPr>
                <w:rFonts w:ascii="Times New Roman" w:hAnsi="Times New Roman" w:cs="Times New Roman"/>
                <w:sz w:val="24"/>
                <w:szCs w:val="24"/>
              </w:rPr>
              <w:t>організовує і веде секретне діловодство та архівне зберігання секретних документів;</w:t>
            </w:r>
          </w:p>
          <w:p w:rsidR="00D033A6" w:rsidRPr="0066600D" w:rsidRDefault="00D033A6" w:rsidP="00D033A6">
            <w:pPr>
              <w:pStyle w:val="a8"/>
              <w:widowControl w:val="0"/>
              <w:numPr>
                <w:ilvl w:val="0"/>
                <w:numId w:val="5"/>
              </w:numPr>
              <w:tabs>
                <w:tab w:val="left" w:pos="176"/>
                <w:tab w:val="left" w:pos="993"/>
              </w:tabs>
              <w:spacing w:after="0" w:line="240" w:lineRule="auto"/>
              <w:ind w:left="0" w:firstLine="0"/>
              <w:jc w:val="both"/>
              <w:rPr>
                <w:rFonts w:ascii="Times New Roman" w:hAnsi="Times New Roman" w:cs="Times New Roman"/>
                <w:sz w:val="24"/>
                <w:szCs w:val="24"/>
              </w:rPr>
            </w:pPr>
            <w:r w:rsidRPr="0066600D">
              <w:rPr>
                <w:rFonts w:ascii="Times New Roman" w:hAnsi="Times New Roman" w:cs="Times New Roman"/>
                <w:sz w:val="24"/>
                <w:szCs w:val="24"/>
              </w:rPr>
              <w:t>сумлінно виконує свої службові обов’язки;</w:t>
            </w:r>
          </w:p>
          <w:p w:rsidR="00D033A6" w:rsidRPr="0066600D" w:rsidRDefault="00D033A6" w:rsidP="00D033A6">
            <w:pPr>
              <w:pStyle w:val="a8"/>
              <w:widowControl w:val="0"/>
              <w:numPr>
                <w:ilvl w:val="0"/>
                <w:numId w:val="5"/>
              </w:numPr>
              <w:tabs>
                <w:tab w:val="left" w:pos="176"/>
                <w:tab w:val="left" w:pos="993"/>
              </w:tabs>
              <w:spacing w:after="0" w:line="240" w:lineRule="auto"/>
              <w:ind w:left="0" w:firstLine="0"/>
              <w:jc w:val="both"/>
              <w:rPr>
                <w:rFonts w:ascii="Times New Roman" w:hAnsi="Times New Roman" w:cs="Times New Roman"/>
                <w:sz w:val="24"/>
                <w:szCs w:val="24"/>
              </w:rPr>
            </w:pPr>
            <w:r w:rsidRPr="0066600D">
              <w:rPr>
                <w:rFonts w:ascii="Times New Roman" w:hAnsi="Times New Roman" w:cs="Times New Roman"/>
                <w:sz w:val="24"/>
                <w:szCs w:val="24"/>
              </w:rPr>
              <w:t>дотримується морально-етичних норм спілкування.</w:t>
            </w:r>
          </w:p>
        </w:tc>
      </w:tr>
      <w:tr w:rsidR="00843A0D" w:rsidRPr="007D5B57" w:rsidTr="00EB683F">
        <w:trPr>
          <w:trHeight w:val="880"/>
        </w:trPr>
        <w:tc>
          <w:tcPr>
            <w:tcW w:w="3330" w:type="dxa"/>
            <w:gridSpan w:val="2"/>
          </w:tcPr>
          <w:p w:rsidR="00843A0D" w:rsidRPr="007D5B57" w:rsidRDefault="00843A0D" w:rsidP="00EB683F">
            <w:pPr>
              <w:rPr>
                <w:rFonts w:ascii="Times New Roman" w:hAnsi="Times New Roman" w:cs="Times New Roman"/>
              </w:rPr>
            </w:pPr>
            <w:r w:rsidRPr="007D5B57">
              <w:rPr>
                <w:rFonts w:ascii="Times New Roman" w:hAnsi="Times New Roman" w:cs="Times New Roman"/>
              </w:rPr>
              <w:lastRenderedPageBreak/>
              <w:t xml:space="preserve">Умови оплати праці </w:t>
            </w:r>
          </w:p>
        </w:tc>
        <w:tc>
          <w:tcPr>
            <w:tcW w:w="5962" w:type="dxa"/>
          </w:tcPr>
          <w:p w:rsidR="00843A0D" w:rsidRPr="007D5B57" w:rsidRDefault="00843A0D" w:rsidP="0047512D">
            <w:pPr>
              <w:jc w:val="both"/>
              <w:rPr>
                <w:rFonts w:ascii="Times New Roman" w:hAnsi="Times New Roman" w:cs="Times New Roman"/>
              </w:rPr>
            </w:pPr>
            <w:r w:rsidRPr="007D5B57">
              <w:rPr>
                <w:rFonts w:ascii="Times New Roman" w:hAnsi="Times New Roman" w:cs="Times New Roman"/>
              </w:rPr>
              <w:t xml:space="preserve">посадовий оклад – </w:t>
            </w:r>
            <w:r w:rsidR="00AB304B" w:rsidRPr="007D5B57">
              <w:rPr>
                <w:rFonts w:ascii="Times New Roman" w:hAnsi="Times New Roman" w:cs="Times New Roman"/>
              </w:rPr>
              <w:t>8</w:t>
            </w:r>
            <w:r w:rsidR="00C23960" w:rsidRPr="007D5B57">
              <w:rPr>
                <w:rFonts w:ascii="Times New Roman" w:hAnsi="Times New Roman" w:cs="Times New Roman"/>
              </w:rPr>
              <w:t>110</w:t>
            </w:r>
            <w:r w:rsidRPr="007D5B57">
              <w:rPr>
                <w:rFonts w:ascii="Times New Roman" w:hAnsi="Times New Roman" w:cs="Times New Roman"/>
              </w:rPr>
              <w:t xml:space="preserve"> грн., надбавки та доплати відповідно до </w:t>
            </w:r>
            <w:proofErr w:type="spellStart"/>
            <w:r w:rsidRPr="007D5B57">
              <w:rPr>
                <w:rFonts w:ascii="Times New Roman" w:hAnsi="Times New Roman" w:cs="Times New Roman"/>
              </w:rPr>
              <w:t>ст</w:t>
            </w:r>
            <w:proofErr w:type="spellEnd"/>
            <w:r w:rsidRPr="007D5B57">
              <w:rPr>
                <w:rFonts w:ascii="Times New Roman" w:hAnsi="Times New Roman" w:cs="Times New Roman"/>
              </w:rPr>
              <w:t>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p w:rsidR="00843A0D" w:rsidRPr="007D5B57" w:rsidRDefault="00843A0D" w:rsidP="0047512D">
            <w:pPr>
              <w:jc w:val="both"/>
              <w:rPr>
                <w:rFonts w:ascii="Times New Roman" w:hAnsi="Times New Roman" w:cs="Times New Roman"/>
              </w:rPr>
            </w:pPr>
          </w:p>
        </w:tc>
      </w:tr>
      <w:tr w:rsidR="00843A0D" w:rsidRPr="007D5B57" w:rsidTr="00EB683F">
        <w:tc>
          <w:tcPr>
            <w:tcW w:w="3330" w:type="dxa"/>
            <w:gridSpan w:val="2"/>
          </w:tcPr>
          <w:p w:rsidR="00843A0D" w:rsidRPr="007D5B57" w:rsidRDefault="00843A0D" w:rsidP="00EB683F">
            <w:pPr>
              <w:rPr>
                <w:rFonts w:ascii="Times New Roman" w:hAnsi="Times New Roman" w:cs="Times New Roman"/>
              </w:rPr>
            </w:pPr>
            <w:r w:rsidRPr="007D5B57">
              <w:rPr>
                <w:rFonts w:ascii="Times New Roman" w:hAnsi="Times New Roman" w:cs="Times New Roman"/>
              </w:rPr>
              <w:t>Інформація про строковість чи безстроковість призначення на посаду</w:t>
            </w:r>
          </w:p>
          <w:p w:rsidR="00843A0D" w:rsidRPr="007D5B57" w:rsidRDefault="00843A0D" w:rsidP="00EB683F">
            <w:pPr>
              <w:rPr>
                <w:rFonts w:ascii="Times New Roman" w:hAnsi="Times New Roman" w:cs="Times New Roman"/>
              </w:rPr>
            </w:pPr>
          </w:p>
        </w:tc>
        <w:tc>
          <w:tcPr>
            <w:tcW w:w="5962" w:type="dxa"/>
          </w:tcPr>
          <w:p w:rsidR="00843A0D" w:rsidRPr="007D5B57" w:rsidRDefault="00AB304B" w:rsidP="00EB683F">
            <w:pPr>
              <w:rPr>
                <w:rFonts w:ascii="Times New Roman" w:hAnsi="Times New Roman" w:cs="Times New Roman"/>
              </w:rPr>
            </w:pPr>
            <w:r w:rsidRPr="007D5B57">
              <w:rPr>
                <w:rFonts w:ascii="Times New Roman" w:hAnsi="Times New Roman" w:cs="Times New Roman"/>
              </w:rPr>
              <w:t>безстроково</w:t>
            </w:r>
          </w:p>
        </w:tc>
      </w:tr>
      <w:tr w:rsidR="00843A0D" w:rsidRPr="007D5B57" w:rsidTr="00EB683F">
        <w:tc>
          <w:tcPr>
            <w:tcW w:w="3330" w:type="dxa"/>
            <w:gridSpan w:val="2"/>
          </w:tcPr>
          <w:p w:rsidR="00843A0D" w:rsidRPr="007D5B57" w:rsidRDefault="00843A0D" w:rsidP="00EB683F">
            <w:pPr>
              <w:rPr>
                <w:rFonts w:ascii="Times New Roman" w:hAnsi="Times New Roman" w:cs="Times New Roman"/>
              </w:rPr>
            </w:pPr>
            <w:r w:rsidRPr="007D5B57">
              <w:rPr>
                <w:rFonts w:ascii="Times New Roman" w:hAnsi="Times New Roman" w:cs="Times New Roman"/>
              </w:rPr>
              <w:t>Перелік документів, необхідних для участі в конкурсі, та строк їх подання</w:t>
            </w:r>
          </w:p>
        </w:tc>
        <w:tc>
          <w:tcPr>
            <w:tcW w:w="5962" w:type="dxa"/>
          </w:tcPr>
          <w:p w:rsidR="009C5B89" w:rsidRPr="007D5B57" w:rsidRDefault="009C5B89" w:rsidP="00561BA0">
            <w:pPr>
              <w:shd w:val="clear" w:color="auto" w:fill="FFFFFF"/>
              <w:spacing w:after="150"/>
              <w:jc w:val="both"/>
              <w:rPr>
                <w:rFonts w:ascii="Times New Roman" w:hAnsi="Times New Roman"/>
              </w:rPr>
            </w:pPr>
            <w:r w:rsidRPr="007D5B57">
              <w:rPr>
                <w:rFonts w:ascii="Times New Roman" w:hAnsi="Times New Roman"/>
              </w:rPr>
              <w:t>1) заяву про участь у конкурсі із зазначенням основних мотивів щодо зайняття посади за встановленою формою;</w:t>
            </w:r>
          </w:p>
          <w:p w:rsidR="009C5B89" w:rsidRPr="007D5B57" w:rsidRDefault="009C5B89" w:rsidP="00561BA0">
            <w:pPr>
              <w:shd w:val="clear" w:color="auto" w:fill="FFFFFF"/>
              <w:spacing w:after="150"/>
              <w:jc w:val="both"/>
              <w:rPr>
                <w:rFonts w:ascii="Times New Roman" w:hAnsi="Times New Roman"/>
              </w:rPr>
            </w:pPr>
            <w:r w:rsidRPr="007D5B57">
              <w:rPr>
                <w:rFonts w:ascii="Times New Roman" w:hAnsi="Times New Roman"/>
              </w:rPr>
              <w:t>2) резюме за формою, в якому обов’язково зазначається така інформація:</w:t>
            </w:r>
          </w:p>
          <w:p w:rsidR="009C5B89" w:rsidRPr="007D5B57" w:rsidRDefault="003B36C3" w:rsidP="00561BA0">
            <w:pPr>
              <w:shd w:val="clear" w:color="auto" w:fill="FFFFFF"/>
              <w:spacing w:after="150"/>
              <w:jc w:val="both"/>
              <w:rPr>
                <w:rFonts w:ascii="Times New Roman" w:hAnsi="Times New Roman"/>
              </w:rPr>
            </w:pPr>
            <w:r>
              <w:rPr>
                <w:rFonts w:ascii="Times New Roman" w:hAnsi="Times New Roman"/>
              </w:rPr>
              <w:t xml:space="preserve"> </w:t>
            </w:r>
            <w:proofErr w:type="spellStart"/>
            <w:r>
              <w:rPr>
                <w:rFonts w:ascii="Times New Roman" w:hAnsi="Times New Roman"/>
              </w:rPr>
              <w:t>-</w:t>
            </w:r>
            <w:r w:rsidR="009C5B89" w:rsidRPr="007D5B57">
              <w:rPr>
                <w:rFonts w:ascii="Times New Roman" w:hAnsi="Times New Roman"/>
              </w:rPr>
              <w:t>прізвище</w:t>
            </w:r>
            <w:proofErr w:type="spellEnd"/>
            <w:r w:rsidR="009C5B89" w:rsidRPr="007D5B57">
              <w:rPr>
                <w:rFonts w:ascii="Times New Roman" w:hAnsi="Times New Roman"/>
              </w:rPr>
              <w:t>, ім’я, по батькові кандидата;</w:t>
            </w:r>
          </w:p>
          <w:p w:rsidR="009C5B89" w:rsidRPr="007D5B57" w:rsidRDefault="003B36C3" w:rsidP="00561BA0">
            <w:pPr>
              <w:shd w:val="clear" w:color="auto" w:fill="FFFFFF"/>
              <w:spacing w:after="150"/>
              <w:jc w:val="both"/>
              <w:rPr>
                <w:rFonts w:ascii="Times New Roman" w:hAnsi="Times New Roman"/>
              </w:rPr>
            </w:pPr>
            <w:r>
              <w:rPr>
                <w:rFonts w:ascii="Times New Roman" w:hAnsi="Times New Roman"/>
              </w:rPr>
              <w:t xml:space="preserve"> </w:t>
            </w:r>
            <w:proofErr w:type="spellStart"/>
            <w:r>
              <w:rPr>
                <w:rFonts w:ascii="Times New Roman" w:hAnsi="Times New Roman"/>
              </w:rPr>
              <w:t>-р</w:t>
            </w:r>
            <w:r w:rsidR="009C5B89" w:rsidRPr="007D5B57">
              <w:rPr>
                <w:rFonts w:ascii="Times New Roman" w:hAnsi="Times New Roman"/>
              </w:rPr>
              <w:t>еквізити</w:t>
            </w:r>
            <w:proofErr w:type="spellEnd"/>
            <w:r w:rsidR="009C5B89" w:rsidRPr="007D5B57">
              <w:rPr>
                <w:rFonts w:ascii="Times New Roman" w:hAnsi="Times New Roman"/>
              </w:rPr>
              <w:t xml:space="preserve"> документа, що посвідчує особу та підтверджує громадянство України;</w:t>
            </w:r>
          </w:p>
          <w:p w:rsidR="009C5B89" w:rsidRPr="007D5B57" w:rsidRDefault="003B36C3" w:rsidP="00561BA0">
            <w:pPr>
              <w:shd w:val="clear" w:color="auto" w:fill="FFFFFF"/>
              <w:spacing w:after="150"/>
              <w:jc w:val="both"/>
              <w:rPr>
                <w:rFonts w:ascii="Times New Roman" w:hAnsi="Times New Roman"/>
              </w:rPr>
            </w:pPr>
            <w:r>
              <w:rPr>
                <w:rFonts w:ascii="Times New Roman" w:hAnsi="Times New Roman"/>
              </w:rPr>
              <w:t xml:space="preserve"> </w:t>
            </w:r>
            <w:proofErr w:type="spellStart"/>
            <w:r>
              <w:rPr>
                <w:rFonts w:ascii="Times New Roman" w:hAnsi="Times New Roman"/>
              </w:rPr>
              <w:t>-</w:t>
            </w:r>
            <w:r w:rsidR="009C5B89" w:rsidRPr="007D5B57">
              <w:rPr>
                <w:rFonts w:ascii="Times New Roman" w:hAnsi="Times New Roman"/>
              </w:rPr>
              <w:t>підтвердження</w:t>
            </w:r>
            <w:proofErr w:type="spellEnd"/>
            <w:r w:rsidR="009C5B89" w:rsidRPr="007D5B57">
              <w:rPr>
                <w:rFonts w:ascii="Times New Roman" w:hAnsi="Times New Roman"/>
              </w:rPr>
              <w:t xml:space="preserve"> наявності відповідного ступеня вищої освіти;</w:t>
            </w:r>
          </w:p>
          <w:p w:rsidR="009C5B89" w:rsidRPr="007D5B57" w:rsidRDefault="003B36C3" w:rsidP="00561BA0">
            <w:pPr>
              <w:shd w:val="clear" w:color="auto" w:fill="FFFFFF"/>
              <w:spacing w:after="150"/>
              <w:jc w:val="both"/>
              <w:rPr>
                <w:rFonts w:ascii="Times New Roman" w:hAnsi="Times New Roman"/>
              </w:rPr>
            </w:pPr>
            <w:r>
              <w:rPr>
                <w:rFonts w:ascii="Times New Roman" w:hAnsi="Times New Roman"/>
              </w:rPr>
              <w:t xml:space="preserve"> </w:t>
            </w:r>
            <w:proofErr w:type="spellStart"/>
            <w:r>
              <w:rPr>
                <w:rFonts w:ascii="Times New Roman" w:hAnsi="Times New Roman"/>
              </w:rPr>
              <w:t>-</w:t>
            </w:r>
            <w:r w:rsidR="009C5B89" w:rsidRPr="007D5B57">
              <w:rPr>
                <w:rFonts w:ascii="Times New Roman" w:hAnsi="Times New Roman"/>
              </w:rPr>
              <w:t>підтвердження</w:t>
            </w:r>
            <w:proofErr w:type="spellEnd"/>
            <w:r w:rsidR="009C5B89" w:rsidRPr="007D5B57">
              <w:rPr>
                <w:rFonts w:ascii="Times New Roman" w:hAnsi="Times New Roman"/>
              </w:rPr>
              <w:t xml:space="preserve"> рівня вільного володіння державною мовою;</w:t>
            </w:r>
          </w:p>
          <w:p w:rsidR="009C5B89" w:rsidRPr="007D5B57" w:rsidRDefault="003B36C3" w:rsidP="00561BA0">
            <w:pPr>
              <w:shd w:val="clear" w:color="auto" w:fill="FFFFFF"/>
              <w:spacing w:after="150"/>
              <w:jc w:val="both"/>
              <w:rPr>
                <w:rFonts w:ascii="Times New Roman" w:hAnsi="Times New Roman"/>
              </w:rPr>
            </w:pPr>
            <w:r>
              <w:rPr>
                <w:rFonts w:ascii="Times New Roman" w:hAnsi="Times New Roman"/>
              </w:rPr>
              <w:t xml:space="preserve"> </w:t>
            </w:r>
            <w:proofErr w:type="spellStart"/>
            <w:r>
              <w:rPr>
                <w:rFonts w:ascii="Times New Roman" w:hAnsi="Times New Roman"/>
              </w:rPr>
              <w:t>-</w:t>
            </w:r>
            <w:r w:rsidR="009C5B89" w:rsidRPr="007D5B57">
              <w:rPr>
                <w:rFonts w:ascii="Times New Roman" w:hAnsi="Times New Roman"/>
              </w:rPr>
              <w:t>відомості</w:t>
            </w:r>
            <w:proofErr w:type="spellEnd"/>
            <w:r w:rsidR="009C5B89" w:rsidRPr="007D5B57">
              <w:rPr>
                <w:rFonts w:ascii="Times New Roman" w:hAnsi="Times New Roman"/>
              </w:rPr>
              <w:t xml:space="preserve"> про стаж роботи, стаж державної служби (за </w:t>
            </w:r>
            <w:r w:rsidR="009C5B89" w:rsidRPr="007D5B57">
              <w:rPr>
                <w:rFonts w:ascii="Times New Roman" w:hAnsi="Times New Roman"/>
              </w:rPr>
              <w:lastRenderedPageBreak/>
              <w:t>наявності), досвід роботи на відповідних посадах;</w:t>
            </w:r>
          </w:p>
          <w:p w:rsidR="009C5B89" w:rsidRPr="007D5B57" w:rsidRDefault="009C5B89" w:rsidP="00561BA0">
            <w:pPr>
              <w:jc w:val="both"/>
              <w:rPr>
                <w:rFonts w:ascii="Times New Roman" w:hAnsi="Times New Roman"/>
              </w:rPr>
            </w:pPr>
            <w:r w:rsidRPr="007D5B57">
              <w:rPr>
                <w:rFonts w:ascii="Times New Roman" w:hAnsi="Times New Roman"/>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bookmarkStart w:id="0" w:name="n1182"/>
            <w:bookmarkStart w:id="1" w:name="n1183"/>
            <w:bookmarkEnd w:id="0"/>
            <w:bookmarkEnd w:id="1"/>
          </w:p>
          <w:p w:rsidR="00843A0D" w:rsidRPr="007D5B57" w:rsidRDefault="00843A0D" w:rsidP="00561BA0">
            <w:pPr>
              <w:jc w:val="both"/>
              <w:rPr>
                <w:rFonts w:ascii="Times New Roman" w:hAnsi="Times New Roman" w:cs="Times New Roman"/>
              </w:rPr>
            </w:pPr>
            <w:r w:rsidRPr="007D5B57">
              <w:rPr>
                <w:rFonts w:ascii="Times New Roman" w:hAnsi="Times New Roman" w:cs="Times New Roman"/>
                <w:b/>
              </w:rPr>
              <w:t>Строк подання документів:</w:t>
            </w:r>
            <w:r w:rsidRPr="007D5B57">
              <w:rPr>
                <w:rFonts w:ascii="Times New Roman" w:hAnsi="Times New Roman" w:cs="Times New Roman"/>
              </w:rPr>
              <w:t xml:space="preserve"> </w:t>
            </w:r>
          </w:p>
          <w:p w:rsidR="00843A0D" w:rsidRPr="007D5B57" w:rsidRDefault="00843A0D" w:rsidP="00561BA0">
            <w:pPr>
              <w:spacing w:after="40"/>
              <w:jc w:val="both"/>
              <w:rPr>
                <w:rFonts w:ascii="Times New Roman" w:hAnsi="Times New Roman" w:cs="Times New Roman"/>
              </w:rPr>
            </w:pPr>
            <w:r w:rsidRPr="00895D10">
              <w:rPr>
                <w:rFonts w:ascii="Times New Roman" w:hAnsi="Times New Roman" w:cs="Times New Roman"/>
              </w:rPr>
              <w:t xml:space="preserve">до </w:t>
            </w:r>
            <w:r w:rsidR="00895D10" w:rsidRPr="00895D10">
              <w:rPr>
                <w:rFonts w:ascii="Times New Roman" w:hAnsi="Times New Roman" w:cs="Times New Roman"/>
              </w:rPr>
              <w:t>18</w:t>
            </w:r>
            <w:r w:rsidRPr="00895D10">
              <w:rPr>
                <w:rFonts w:ascii="Times New Roman" w:hAnsi="Times New Roman" w:cs="Times New Roman"/>
              </w:rPr>
              <w:t xml:space="preserve"> год. </w:t>
            </w:r>
            <w:r w:rsidR="00895D10" w:rsidRPr="00895D10">
              <w:rPr>
                <w:rFonts w:ascii="Times New Roman" w:hAnsi="Times New Roman" w:cs="Times New Roman"/>
              </w:rPr>
              <w:t>00</w:t>
            </w:r>
            <w:r w:rsidRPr="00895D10">
              <w:rPr>
                <w:rFonts w:ascii="Times New Roman" w:hAnsi="Times New Roman" w:cs="Times New Roman"/>
              </w:rPr>
              <w:t xml:space="preserve">хв. </w:t>
            </w:r>
            <w:r w:rsidR="00895D10" w:rsidRPr="00895D10">
              <w:rPr>
                <w:rFonts w:ascii="Times New Roman" w:hAnsi="Times New Roman" w:cs="Times New Roman"/>
              </w:rPr>
              <w:t>16</w:t>
            </w:r>
            <w:r w:rsidRPr="00895D10">
              <w:rPr>
                <w:rFonts w:ascii="Times New Roman" w:hAnsi="Times New Roman" w:cs="Times New Roman"/>
              </w:rPr>
              <w:t xml:space="preserve"> </w:t>
            </w:r>
            <w:r w:rsidR="00752EAE" w:rsidRPr="00895D10">
              <w:rPr>
                <w:rFonts w:ascii="Times New Roman" w:hAnsi="Times New Roman" w:cs="Times New Roman"/>
              </w:rPr>
              <w:t>січня</w:t>
            </w:r>
            <w:r w:rsidRPr="00895D10">
              <w:rPr>
                <w:rFonts w:ascii="Times New Roman" w:hAnsi="Times New Roman" w:cs="Times New Roman"/>
              </w:rPr>
              <w:t xml:space="preserve"> 20</w:t>
            </w:r>
            <w:r w:rsidR="00752EAE" w:rsidRPr="00895D10">
              <w:rPr>
                <w:rFonts w:ascii="Times New Roman" w:hAnsi="Times New Roman" w:cs="Times New Roman"/>
              </w:rPr>
              <w:t>20</w:t>
            </w:r>
            <w:r w:rsidRPr="00895D10">
              <w:rPr>
                <w:rFonts w:ascii="Times New Roman" w:hAnsi="Times New Roman" w:cs="Times New Roman"/>
              </w:rPr>
              <w:t xml:space="preserve"> року</w:t>
            </w:r>
            <w:r w:rsidR="000C1240">
              <w:rPr>
                <w:rFonts w:ascii="Times New Roman" w:hAnsi="Times New Roman" w:cs="Times New Roman"/>
              </w:rPr>
              <w:t xml:space="preserve"> через Єдиний портал вакансій державної служби НАДС.</w:t>
            </w:r>
            <w:r w:rsidRPr="007D5B57">
              <w:rPr>
                <w:rFonts w:ascii="Times New Roman" w:hAnsi="Times New Roman" w:cs="Times New Roman"/>
              </w:rPr>
              <w:t xml:space="preserve">  </w:t>
            </w:r>
          </w:p>
          <w:p w:rsidR="00843A0D" w:rsidRPr="007D5B57" w:rsidRDefault="00843A0D" w:rsidP="00561BA0">
            <w:pPr>
              <w:spacing w:after="40"/>
              <w:jc w:val="both"/>
              <w:rPr>
                <w:rFonts w:ascii="Times New Roman" w:hAnsi="Times New Roman" w:cs="Times New Roman"/>
              </w:rPr>
            </w:pPr>
          </w:p>
        </w:tc>
      </w:tr>
      <w:tr w:rsidR="00843A0D" w:rsidRPr="007D5B57" w:rsidTr="00EB683F">
        <w:tc>
          <w:tcPr>
            <w:tcW w:w="3330" w:type="dxa"/>
            <w:gridSpan w:val="2"/>
          </w:tcPr>
          <w:p w:rsidR="00843A0D" w:rsidRPr="007D5B57" w:rsidRDefault="00843A0D" w:rsidP="00EB683F">
            <w:pPr>
              <w:rPr>
                <w:rFonts w:ascii="Times New Roman" w:hAnsi="Times New Roman" w:cs="Times New Roman"/>
              </w:rPr>
            </w:pPr>
            <w:r w:rsidRPr="007D5B57">
              <w:rPr>
                <w:rFonts w:ascii="Times New Roman" w:hAnsi="Times New Roman"/>
              </w:rPr>
              <w:lastRenderedPageBreak/>
              <w:t>Місце, час і дата початку проведення перевірки володіння іноземною мовою, яка є однією з офіційних мов Ради Європи /тестування</w:t>
            </w:r>
          </w:p>
        </w:tc>
        <w:tc>
          <w:tcPr>
            <w:tcW w:w="5962" w:type="dxa"/>
          </w:tcPr>
          <w:p w:rsidR="00843A0D" w:rsidRPr="007D5B57" w:rsidRDefault="00AB304B" w:rsidP="00EB683F">
            <w:pPr>
              <w:rPr>
                <w:rFonts w:ascii="Times New Roman" w:hAnsi="Times New Roman" w:cs="Times New Roman"/>
                <w:color w:val="auto"/>
              </w:rPr>
            </w:pPr>
            <w:r w:rsidRPr="007D5B57">
              <w:rPr>
                <w:rFonts w:ascii="Times New Roman" w:hAnsi="Times New Roman" w:cs="Times New Roman"/>
                <w:color w:val="auto"/>
              </w:rPr>
              <w:t>Прокуратура Полтавської області (вул. 1100-річчя Полтави 7, м. Полтава)</w:t>
            </w:r>
          </w:p>
          <w:p w:rsidR="00AB304B" w:rsidRDefault="00AB304B" w:rsidP="00EB683F">
            <w:pPr>
              <w:rPr>
                <w:rFonts w:ascii="Times New Roman" w:hAnsi="Times New Roman" w:cs="Times New Roman"/>
                <w:color w:val="auto"/>
              </w:rPr>
            </w:pPr>
            <w:r w:rsidRPr="00895D10">
              <w:rPr>
                <w:rFonts w:ascii="Times New Roman" w:hAnsi="Times New Roman" w:cs="Times New Roman"/>
                <w:color w:val="auto"/>
              </w:rPr>
              <w:t>«</w:t>
            </w:r>
            <w:r w:rsidR="00895D10" w:rsidRPr="00895D10">
              <w:rPr>
                <w:rFonts w:ascii="Times New Roman" w:hAnsi="Times New Roman" w:cs="Times New Roman"/>
                <w:color w:val="auto"/>
              </w:rPr>
              <w:t>21</w:t>
            </w:r>
            <w:r w:rsidRPr="00895D10">
              <w:rPr>
                <w:rFonts w:ascii="Times New Roman" w:hAnsi="Times New Roman" w:cs="Times New Roman"/>
                <w:color w:val="auto"/>
              </w:rPr>
              <w:t xml:space="preserve">» </w:t>
            </w:r>
            <w:r w:rsidR="00752EAE" w:rsidRPr="00895D10">
              <w:rPr>
                <w:rFonts w:ascii="Times New Roman" w:hAnsi="Times New Roman" w:cs="Times New Roman"/>
                <w:color w:val="auto"/>
              </w:rPr>
              <w:t xml:space="preserve">січня </w:t>
            </w:r>
            <w:r w:rsidRPr="00895D10">
              <w:rPr>
                <w:rFonts w:ascii="Times New Roman" w:hAnsi="Times New Roman" w:cs="Times New Roman"/>
                <w:color w:val="auto"/>
              </w:rPr>
              <w:t xml:space="preserve"> 20</w:t>
            </w:r>
            <w:r w:rsidR="00752EAE" w:rsidRPr="00895D10">
              <w:rPr>
                <w:rFonts w:ascii="Times New Roman" w:hAnsi="Times New Roman" w:cs="Times New Roman"/>
                <w:color w:val="auto"/>
              </w:rPr>
              <w:t>20</w:t>
            </w:r>
            <w:r w:rsidR="00D033A6" w:rsidRPr="00895D10">
              <w:rPr>
                <w:rFonts w:ascii="Times New Roman" w:hAnsi="Times New Roman" w:cs="Times New Roman"/>
                <w:color w:val="auto"/>
              </w:rPr>
              <w:t xml:space="preserve"> о 9:30</w:t>
            </w:r>
          </w:p>
          <w:p w:rsidR="00843A0D" w:rsidRPr="007D5B57" w:rsidRDefault="000C1240" w:rsidP="000C1240">
            <w:pPr>
              <w:rPr>
                <w:rFonts w:ascii="Times New Roman" w:hAnsi="Times New Roman" w:cs="Times New Roman"/>
              </w:rPr>
            </w:pPr>
            <w:r>
              <w:rPr>
                <w:rFonts w:ascii="Times New Roman" w:eastAsia="Times New Roman" w:hAnsi="Times New Roman"/>
                <w:lang w:eastAsia="ru-RU"/>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843A0D" w:rsidRPr="007D5B57" w:rsidTr="00EB683F">
        <w:tc>
          <w:tcPr>
            <w:tcW w:w="3330" w:type="dxa"/>
            <w:gridSpan w:val="2"/>
          </w:tcPr>
          <w:p w:rsidR="00843A0D" w:rsidRPr="007D5B57" w:rsidRDefault="00843A0D" w:rsidP="00EB683F">
            <w:pPr>
              <w:rPr>
                <w:rFonts w:ascii="Times New Roman" w:hAnsi="Times New Roman" w:cs="Times New Roman"/>
              </w:rPr>
            </w:pPr>
            <w:r w:rsidRPr="007D5B57">
              <w:rPr>
                <w:rFonts w:ascii="Times New Roman" w:hAnsi="Times New Roman" w:cs="Times New Roman"/>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tcPr>
          <w:p w:rsidR="00843A0D" w:rsidRPr="007D5B57" w:rsidRDefault="00AB304B" w:rsidP="00EB683F">
            <w:pPr>
              <w:rPr>
                <w:rFonts w:ascii="Times New Roman" w:hAnsi="Times New Roman" w:cs="Times New Roman"/>
              </w:rPr>
            </w:pPr>
            <w:r w:rsidRPr="007D5B57">
              <w:rPr>
                <w:rFonts w:ascii="Times New Roman" w:hAnsi="Times New Roman" w:cs="Times New Roman"/>
              </w:rPr>
              <w:t xml:space="preserve">Гайдар Олександра Миколаївна </w:t>
            </w:r>
          </w:p>
          <w:p w:rsidR="00AB304B" w:rsidRPr="007D5B57" w:rsidRDefault="00AB304B" w:rsidP="00EB683F">
            <w:pPr>
              <w:rPr>
                <w:rFonts w:ascii="Times New Roman" w:hAnsi="Times New Roman" w:cs="Times New Roman"/>
              </w:rPr>
            </w:pPr>
            <w:r w:rsidRPr="007D5B57">
              <w:rPr>
                <w:rFonts w:ascii="Times New Roman" w:hAnsi="Times New Roman" w:cs="Times New Roman"/>
              </w:rPr>
              <w:t>тел. (0532)</w:t>
            </w:r>
            <w:r w:rsidR="002B23AE">
              <w:rPr>
                <w:rFonts w:ascii="Times New Roman" w:hAnsi="Times New Roman" w:cs="Times New Roman"/>
              </w:rPr>
              <w:t xml:space="preserve"> </w:t>
            </w:r>
            <w:bookmarkStart w:id="2" w:name="_GoBack"/>
            <w:bookmarkEnd w:id="2"/>
            <w:r w:rsidRPr="007D5B57">
              <w:rPr>
                <w:rFonts w:ascii="Times New Roman" w:hAnsi="Times New Roman" w:cs="Times New Roman"/>
              </w:rPr>
              <w:t>56</w:t>
            </w:r>
            <w:r w:rsidR="002B23AE">
              <w:rPr>
                <w:rFonts w:ascii="Times New Roman" w:hAnsi="Times New Roman" w:cs="Times New Roman"/>
              </w:rPr>
              <w:t xml:space="preserve"> </w:t>
            </w:r>
            <w:r w:rsidRPr="007D5B57">
              <w:rPr>
                <w:rFonts w:ascii="Times New Roman" w:hAnsi="Times New Roman" w:cs="Times New Roman"/>
              </w:rPr>
              <w:t>29</w:t>
            </w:r>
            <w:r w:rsidR="002B23AE">
              <w:rPr>
                <w:rFonts w:ascii="Times New Roman" w:hAnsi="Times New Roman" w:cs="Times New Roman"/>
              </w:rPr>
              <w:t xml:space="preserve"> </w:t>
            </w:r>
            <w:r w:rsidRPr="007D5B57">
              <w:rPr>
                <w:rFonts w:ascii="Times New Roman" w:hAnsi="Times New Roman" w:cs="Times New Roman"/>
              </w:rPr>
              <w:t>9</w:t>
            </w:r>
            <w:r w:rsidR="002B23AE">
              <w:rPr>
                <w:rFonts w:ascii="Times New Roman" w:hAnsi="Times New Roman" w:cs="Times New Roman"/>
              </w:rPr>
              <w:t>9</w:t>
            </w:r>
          </w:p>
          <w:p w:rsidR="00AB304B" w:rsidRPr="00895D10" w:rsidRDefault="007D5B57" w:rsidP="00AB304B">
            <w:pPr>
              <w:rPr>
                <w:rFonts w:ascii="Times New Roman" w:hAnsi="Times New Roman" w:cs="Times New Roman"/>
              </w:rPr>
            </w:pPr>
            <w:proofErr w:type="spellStart"/>
            <w:r w:rsidRPr="00895D10">
              <w:rPr>
                <w:rFonts w:ascii="Times New Roman" w:hAnsi="Times New Roman" w:cs="Times New Roman"/>
                <w:color w:val="auto"/>
                <w:lang w:val="ru-RU" w:eastAsia="en-US"/>
              </w:rPr>
              <w:t>vrk</w:t>
            </w:r>
            <w:proofErr w:type="spellEnd"/>
            <w:r w:rsidRPr="002B23AE">
              <w:rPr>
                <w:rFonts w:ascii="Times New Roman" w:hAnsi="Times New Roman" w:cs="Times New Roman"/>
                <w:color w:val="auto"/>
                <w:lang w:eastAsia="en-US"/>
              </w:rPr>
              <w:t>@</w:t>
            </w:r>
            <w:proofErr w:type="spellStart"/>
            <w:r w:rsidRPr="00895D10">
              <w:rPr>
                <w:rFonts w:ascii="Times New Roman" w:hAnsi="Times New Roman" w:cs="Times New Roman"/>
                <w:color w:val="auto"/>
                <w:lang w:val="ru-RU" w:eastAsia="en-US"/>
              </w:rPr>
              <w:t>pol</w:t>
            </w:r>
            <w:proofErr w:type="spellEnd"/>
            <w:r w:rsidRPr="002B23AE">
              <w:rPr>
                <w:rFonts w:ascii="Times New Roman" w:hAnsi="Times New Roman" w:cs="Times New Roman"/>
                <w:color w:val="auto"/>
                <w:lang w:eastAsia="en-US"/>
              </w:rPr>
              <w:t>.</w:t>
            </w:r>
            <w:proofErr w:type="spellStart"/>
            <w:r w:rsidRPr="00895D10">
              <w:rPr>
                <w:rFonts w:ascii="Times New Roman" w:hAnsi="Times New Roman" w:cs="Times New Roman"/>
                <w:color w:val="auto"/>
                <w:lang w:val="ru-RU" w:eastAsia="en-US"/>
              </w:rPr>
              <w:t>gp</w:t>
            </w:r>
            <w:proofErr w:type="spellEnd"/>
            <w:r w:rsidRPr="002B23AE">
              <w:rPr>
                <w:rFonts w:ascii="Times New Roman" w:hAnsi="Times New Roman" w:cs="Times New Roman"/>
                <w:color w:val="auto"/>
                <w:lang w:eastAsia="en-US"/>
              </w:rPr>
              <w:t>.</w:t>
            </w:r>
            <w:proofErr w:type="spellStart"/>
            <w:r w:rsidRPr="00895D10">
              <w:rPr>
                <w:rFonts w:ascii="Times New Roman" w:hAnsi="Times New Roman" w:cs="Times New Roman"/>
                <w:color w:val="auto"/>
                <w:lang w:val="ru-RU" w:eastAsia="en-US"/>
              </w:rPr>
              <w:t>gov</w:t>
            </w:r>
            <w:proofErr w:type="spellEnd"/>
            <w:r w:rsidRPr="002B23AE">
              <w:rPr>
                <w:rFonts w:ascii="Times New Roman" w:hAnsi="Times New Roman" w:cs="Times New Roman"/>
                <w:color w:val="auto"/>
                <w:lang w:eastAsia="en-US"/>
              </w:rPr>
              <w:t>.</w:t>
            </w:r>
            <w:proofErr w:type="spellStart"/>
            <w:r w:rsidRPr="00895D10">
              <w:rPr>
                <w:rFonts w:ascii="Times New Roman" w:hAnsi="Times New Roman" w:cs="Times New Roman"/>
                <w:color w:val="auto"/>
                <w:lang w:val="ru-RU" w:eastAsia="en-US"/>
              </w:rPr>
              <w:t>ua</w:t>
            </w:r>
            <w:proofErr w:type="spellEnd"/>
          </w:p>
          <w:p w:rsidR="00AB304B" w:rsidRPr="007D5B57" w:rsidRDefault="00AB304B" w:rsidP="003B36C3">
            <w:pPr>
              <w:rPr>
                <w:rFonts w:ascii="Times New Roman" w:hAnsi="Times New Roman" w:cs="Times New Roman"/>
              </w:rPr>
            </w:pPr>
          </w:p>
        </w:tc>
      </w:tr>
      <w:tr w:rsidR="00843A0D" w:rsidRPr="007D5B57" w:rsidTr="00EB683F">
        <w:tc>
          <w:tcPr>
            <w:tcW w:w="9292" w:type="dxa"/>
            <w:gridSpan w:val="3"/>
          </w:tcPr>
          <w:p w:rsidR="00843A0D" w:rsidRPr="007D5B57" w:rsidRDefault="00843A0D" w:rsidP="00EB683F">
            <w:pPr>
              <w:jc w:val="center"/>
              <w:rPr>
                <w:rFonts w:ascii="Times New Roman" w:hAnsi="Times New Roman" w:cs="Times New Roman"/>
                <w:b/>
              </w:rPr>
            </w:pPr>
            <w:r w:rsidRPr="007D5B57">
              <w:rPr>
                <w:rFonts w:ascii="Times New Roman" w:hAnsi="Times New Roman" w:cs="Times New Roman"/>
                <w:b/>
              </w:rPr>
              <w:t>Кваліфікаційні вимоги</w:t>
            </w:r>
          </w:p>
        </w:tc>
      </w:tr>
      <w:tr w:rsidR="00843A0D" w:rsidRPr="007D5B57" w:rsidTr="00EB683F">
        <w:tc>
          <w:tcPr>
            <w:tcW w:w="67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1</w:t>
            </w:r>
          </w:p>
        </w:tc>
        <w:tc>
          <w:tcPr>
            <w:tcW w:w="265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Освіта</w:t>
            </w:r>
          </w:p>
        </w:tc>
        <w:tc>
          <w:tcPr>
            <w:tcW w:w="5962" w:type="dxa"/>
          </w:tcPr>
          <w:p w:rsidR="00843A0D" w:rsidRPr="007D5B57" w:rsidRDefault="00843A0D" w:rsidP="00BB1EBA">
            <w:pPr>
              <w:rPr>
                <w:rFonts w:ascii="Times New Roman" w:hAnsi="Times New Roman" w:cs="Times New Roman"/>
              </w:rPr>
            </w:pPr>
            <w:r w:rsidRPr="007D5B57">
              <w:rPr>
                <w:rFonts w:ascii="Times New Roman" w:hAnsi="Times New Roman" w:cs="Times New Roman"/>
                <w:shd w:val="clear" w:color="auto" w:fill="FFFFFF"/>
              </w:rPr>
              <w:t>вища</w:t>
            </w:r>
            <w:r w:rsidRPr="007D5B57">
              <w:rPr>
                <w:rFonts w:ascii="Times New Roman" w:hAnsi="Times New Roman" w:cs="Times New Roman"/>
              </w:rPr>
              <w:t xml:space="preserve"> освіта</w:t>
            </w:r>
            <w:r w:rsidRPr="007D5B57">
              <w:rPr>
                <w:rFonts w:ascii="Times New Roman" w:hAnsi="Times New Roman" w:cs="Times New Roman"/>
                <w:shd w:val="clear" w:color="auto" w:fill="FFFFFF"/>
              </w:rPr>
              <w:t xml:space="preserve"> не нижче ступеня магістра </w:t>
            </w:r>
          </w:p>
        </w:tc>
      </w:tr>
      <w:tr w:rsidR="00843A0D" w:rsidRPr="007D5B57" w:rsidTr="00EB683F">
        <w:tc>
          <w:tcPr>
            <w:tcW w:w="67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2</w:t>
            </w:r>
          </w:p>
        </w:tc>
        <w:tc>
          <w:tcPr>
            <w:tcW w:w="265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 xml:space="preserve">Досвід роботи </w:t>
            </w:r>
          </w:p>
        </w:tc>
        <w:tc>
          <w:tcPr>
            <w:tcW w:w="5962" w:type="dxa"/>
          </w:tcPr>
          <w:p w:rsidR="00843A0D" w:rsidRPr="007D5B57" w:rsidRDefault="00843A0D" w:rsidP="00D033A6">
            <w:pPr>
              <w:rPr>
                <w:rFonts w:ascii="Times New Roman" w:hAnsi="Times New Roman" w:cs="Times New Roman"/>
              </w:rPr>
            </w:pPr>
            <w:r w:rsidRPr="007D5B57">
              <w:rPr>
                <w:rFonts w:ascii="Times New Roman" w:hAnsi="Times New Roman" w:cs="Times New Roman"/>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3B36C3">
              <w:rPr>
                <w:rFonts w:ascii="Times New Roman" w:hAnsi="Times New Roman" w:cs="Times New Roman"/>
              </w:rPr>
              <w:t xml:space="preserve">, </w:t>
            </w:r>
            <w:r w:rsidR="003B36C3" w:rsidRPr="00D839E4">
              <w:rPr>
                <w:rFonts w:ascii="Times New Roman" w:hAnsi="Times New Roman"/>
                <w:lang w:val="ru-RU"/>
              </w:rPr>
              <w:t xml:space="preserve"> </w:t>
            </w:r>
            <w:r w:rsidR="003B36C3" w:rsidRPr="000C1240">
              <w:rPr>
                <w:rFonts w:ascii="Times New Roman" w:hAnsi="Times New Roman"/>
                <w:lang w:val="ru-RU"/>
              </w:rPr>
              <w:t xml:space="preserve">а </w:t>
            </w:r>
            <w:proofErr w:type="spellStart"/>
            <w:r w:rsidR="003B36C3" w:rsidRPr="000C1240">
              <w:rPr>
                <w:rFonts w:ascii="Times New Roman" w:hAnsi="Times New Roman"/>
                <w:lang w:val="ru-RU"/>
              </w:rPr>
              <w:t>також</w:t>
            </w:r>
            <w:proofErr w:type="spellEnd"/>
            <w:r w:rsidR="003B36C3" w:rsidRPr="000C1240">
              <w:rPr>
                <w:rFonts w:ascii="Times New Roman" w:hAnsi="Times New Roman"/>
                <w:lang w:val="ru-RU"/>
              </w:rPr>
              <w:t xml:space="preserve">  </w:t>
            </w:r>
            <w:proofErr w:type="spellStart"/>
            <w:r w:rsidR="003B36C3" w:rsidRPr="000C1240">
              <w:rPr>
                <w:rFonts w:ascii="Times New Roman" w:hAnsi="Times New Roman"/>
                <w:lang w:val="ru-RU"/>
              </w:rPr>
              <w:t>досвід</w:t>
            </w:r>
            <w:proofErr w:type="spellEnd"/>
            <w:r w:rsidR="003B36C3" w:rsidRPr="000C1240">
              <w:rPr>
                <w:rFonts w:ascii="Times New Roman" w:hAnsi="Times New Roman"/>
                <w:lang w:val="ru-RU"/>
              </w:rPr>
              <w:t xml:space="preserve"> </w:t>
            </w:r>
            <w:proofErr w:type="spellStart"/>
            <w:r w:rsidR="003B36C3" w:rsidRPr="000C1240">
              <w:rPr>
                <w:rFonts w:ascii="Times New Roman" w:hAnsi="Times New Roman"/>
                <w:lang w:val="ru-RU"/>
              </w:rPr>
              <w:t>роботи</w:t>
            </w:r>
            <w:proofErr w:type="spellEnd"/>
            <w:r w:rsidR="003B36C3" w:rsidRPr="000C1240">
              <w:rPr>
                <w:rFonts w:ascii="Times New Roman" w:hAnsi="Times New Roman"/>
                <w:lang w:val="ru-RU"/>
              </w:rPr>
              <w:t xml:space="preserve"> у </w:t>
            </w:r>
            <w:proofErr w:type="spellStart"/>
            <w:r w:rsidR="003B36C3" w:rsidRPr="000C1240">
              <w:rPr>
                <w:rFonts w:ascii="Times New Roman" w:hAnsi="Times New Roman"/>
                <w:lang w:val="ru-RU"/>
              </w:rPr>
              <w:t>сфері</w:t>
            </w:r>
            <w:proofErr w:type="spellEnd"/>
            <w:r w:rsidR="003B36C3" w:rsidRPr="000C1240">
              <w:rPr>
                <w:rFonts w:ascii="Times New Roman" w:hAnsi="Times New Roman"/>
                <w:lang w:val="ru-RU"/>
              </w:rPr>
              <w:t xml:space="preserve"> </w:t>
            </w:r>
            <w:proofErr w:type="spellStart"/>
            <w:r w:rsidR="003B36C3" w:rsidRPr="000C1240">
              <w:rPr>
                <w:rFonts w:ascii="Times New Roman" w:hAnsi="Times New Roman"/>
                <w:lang w:val="ru-RU"/>
              </w:rPr>
              <w:t>охорони</w:t>
            </w:r>
            <w:proofErr w:type="spellEnd"/>
            <w:r w:rsidR="003B36C3" w:rsidRPr="000C1240">
              <w:rPr>
                <w:rFonts w:ascii="Times New Roman" w:hAnsi="Times New Roman"/>
                <w:lang w:val="ru-RU"/>
              </w:rPr>
              <w:t xml:space="preserve"> </w:t>
            </w:r>
            <w:proofErr w:type="spellStart"/>
            <w:r w:rsidR="003B36C3" w:rsidRPr="000C1240">
              <w:rPr>
                <w:rFonts w:ascii="Times New Roman" w:hAnsi="Times New Roman"/>
                <w:lang w:val="ru-RU"/>
              </w:rPr>
              <w:t>державної</w:t>
            </w:r>
            <w:proofErr w:type="spellEnd"/>
            <w:r w:rsidR="003B36C3" w:rsidRPr="000C1240">
              <w:rPr>
                <w:rFonts w:ascii="Times New Roman" w:hAnsi="Times New Roman"/>
                <w:lang w:val="ru-RU"/>
              </w:rPr>
              <w:t xml:space="preserve"> </w:t>
            </w:r>
            <w:proofErr w:type="spellStart"/>
            <w:r w:rsidR="003B36C3" w:rsidRPr="000C1240">
              <w:rPr>
                <w:rFonts w:ascii="Times New Roman" w:hAnsi="Times New Roman"/>
                <w:lang w:val="ru-RU"/>
              </w:rPr>
              <w:t>таємниці</w:t>
            </w:r>
            <w:proofErr w:type="spellEnd"/>
            <w:r w:rsidR="003B36C3" w:rsidRPr="000C1240">
              <w:rPr>
                <w:rFonts w:ascii="Times New Roman" w:hAnsi="Times New Roman"/>
                <w:lang w:val="ru-RU"/>
              </w:rPr>
              <w:t xml:space="preserve"> не </w:t>
            </w:r>
            <w:proofErr w:type="spellStart"/>
            <w:r w:rsidR="003B36C3" w:rsidRPr="000C1240">
              <w:rPr>
                <w:rFonts w:ascii="Times New Roman" w:hAnsi="Times New Roman"/>
                <w:lang w:val="ru-RU"/>
              </w:rPr>
              <w:t>менше</w:t>
            </w:r>
            <w:proofErr w:type="spellEnd"/>
            <w:r w:rsidR="003B36C3" w:rsidRPr="000C1240">
              <w:rPr>
                <w:rFonts w:ascii="Times New Roman" w:hAnsi="Times New Roman"/>
                <w:lang w:val="ru-RU"/>
              </w:rPr>
              <w:t xml:space="preserve"> одного року</w:t>
            </w:r>
            <w:r w:rsidR="000C1240" w:rsidRPr="000C1240">
              <w:rPr>
                <w:rFonts w:ascii="Times New Roman" w:hAnsi="Times New Roman"/>
                <w:lang w:val="ru-RU"/>
              </w:rPr>
              <w:t>.</w:t>
            </w:r>
          </w:p>
        </w:tc>
      </w:tr>
      <w:tr w:rsidR="00843A0D" w:rsidRPr="007D5B57" w:rsidTr="00EB683F">
        <w:tc>
          <w:tcPr>
            <w:tcW w:w="67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3</w:t>
            </w:r>
          </w:p>
        </w:tc>
        <w:tc>
          <w:tcPr>
            <w:tcW w:w="265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 xml:space="preserve">Володіння державною </w:t>
            </w:r>
          </w:p>
          <w:p w:rsidR="00843A0D" w:rsidRPr="007D5B57" w:rsidRDefault="00843A0D" w:rsidP="00EB683F">
            <w:pPr>
              <w:rPr>
                <w:rFonts w:ascii="Times New Roman" w:hAnsi="Times New Roman" w:cs="Times New Roman"/>
              </w:rPr>
            </w:pPr>
            <w:r w:rsidRPr="007D5B57">
              <w:rPr>
                <w:rFonts w:ascii="Times New Roman" w:hAnsi="Times New Roman" w:cs="Times New Roman"/>
              </w:rPr>
              <w:t>мовою</w:t>
            </w:r>
          </w:p>
        </w:tc>
        <w:tc>
          <w:tcPr>
            <w:tcW w:w="5962"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вільне володіння державною мовою</w:t>
            </w:r>
          </w:p>
        </w:tc>
      </w:tr>
      <w:tr w:rsidR="00843A0D" w:rsidRPr="007D5B57" w:rsidTr="00EB683F">
        <w:tc>
          <w:tcPr>
            <w:tcW w:w="9292" w:type="dxa"/>
            <w:gridSpan w:val="3"/>
            <w:vAlign w:val="center"/>
          </w:tcPr>
          <w:p w:rsidR="00843A0D" w:rsidRPr="007D5B57" w:rsidRDefault="00843A0D" w:rsidP="00EB683F">
            <w:pPr>
              <w:jc w:val="center"/>
              <w:rPr>
                <w:rFonts w:ascii="Times New Roman" w:hAnsi="Times New Roman" w:cs="Times New Roman"/>
                <w:b/>
              </w:rPr>
            </w:pPr>
            <w:r w:rsidRPr="007D5B57">
              <w:rPr>
                <w:rFonts w:ascii="Times New Roman" w:hAnsi="Times New Roman" w:cs="Times New Roman"/>
                <w:b/>
              </w:rPr>
              <w:t>Вимоги до компетентності</w:t>
            </w:r>
          </w:p>
          <w:p w:rsidR="00843A0D" w:rsidRPr="007D5B57" w:rsidRDefault="00843A0D" w:rsidP="00EB683F">
            <w:pPr>
              <w:jc w:val="center"/>
              <w:rPr>
                <w:rFonts w:ascii="Times New Roman" w:hAnsi="Times New Roman" w:cs="Times New Roman"/>
                <w:b/>
              </w:rPr>
            </w:pPr>
          </w:p>
        </w:tc>
      </w:tr>
      <w:tr w:rsidR="00843A0D" w:rsidRPr="007D5B57" w:rsidTr="00EB683F">
        <w:tc>
          <w:tcPr>
            <w:tcW w:w="675" w:type="dxa"/>
          </w:tcPr>
          <w:p w:rsidR="00843A0D" w:rsidRPr="007D5B57" w:rsidRDefault="00843A0D" w:rsidP="00EB683F">
            <w:pPr>
              <w:rPr>
                <w:rFonts w:ascii="Times New Roman" w:hAnsi="Times New Roman" w:cs="Times New Roman"/>
              </w:rPr>
            </w:pPr>
          </w:p>
        </w:tc>
        <w:tc>
          <w:tcPr>
            <w:tcW w:w="265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Вимога</w:t>
            </w:r>
          </w:p>
          <w:p w:rsidR="00843A0D" w:rsidRPr="007D5B57" w:rsidRDefault="00843A0D" w:rsidP="00EB683F">
            <w:pPr>
              <w:rPr>
                <w:rFonts w:ascii="Times New Roman" w:hAnsi="Times New Roman" w:cs="Times New Roman"/>
              </w:rPr>
            </w:pPr>
          </w:p>
        </w:tc>
        <w:tc>
          <w:tcPr>
            <w:tcW w:w="5962"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Компоненти вимоги</w:t>
            </w:r>
          </w:p>
          <w:p w:rsidR="00843A0D" w:rsidRPr="007D5B57" w:rsidRDefault="00843A0D" w:rsidP="00EB683F">
            <w:pPr>
              <w:rPr>
                <w:rFonts w:ascii="Times New Roman" w:hAnsi="Times New Roman" w:cs="Times New Roman"/>
              </w:rPr>
            </w:pPr>
          </w:p>
        </w:tc>
      </w:tr>
      <w:tr w:rsidR="00843A0D" w:rsidRPr="007D5B57" w:rsidTr="00EB683F">
        <w:tc>
          <w:tcPr>
            <w:tcW w:w="67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1</w:t>
            </w:r>
          </w:p>
        </w:tc>
        <w:tc>
          <w:tcPr>
            <w:tcW w:w="265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Уміння працювати з комп’ютером</w:t>
            </w:r>
          </w:p>
          <w:p w:rsidR="00843A0D" w:rsidRPr="007D5B57" w:rsidRDefault="00843A0D" w:rsidP="00EB683F">
            <w:pPr>
              <w:rPr>
                <w:rFonts w:ascii="Times New Roman" w:hAnsi="Times New Roman" w:cs="Times New Roman"/>
              </w:rPr>
            </w:pPr>
          </w:p>
        </w:tc>
        <w:tc>
          <w:tcPr>
            <w:tcW w:w="5962" w:type="dxa"/>
          </w:tcPr>
          <w:p w:rsidR="00843A0D" w:rsidRPr="007D5B57" w:rsidRDefault="00D033A6" w:rsidP="004053B0">
            <w:pPr>
              <w:rPr>
                <w:rFonts w:ascii="Times New Roman" w:hAnsi="Times New Roman" w:cs="Times New Roman"/>
              </w:rPr>
            </w:pPr>
            <w:r w:rsidRPr="007D5B57">
              <w:rPr>
                <w:rFonts w:ascii="Times New Roman" w:hAnsi="Times New Roman"/>
                <w:lang w:eastAsia="ru-RU"/>
              </w:rPr>
              <w:t xml:space="preserve">знання сучасного комп’ютерного обладнання, програмного забезпечення та офісної техніки </w:t>
            </w:r>
          </w:p>
        </w:tc>
      </w:tr>
      <w:tr w:rsidR="00843A0D" w:rsidRPr="007D5B57" w:rsidTr="00EB683F">
        <w:tc>
          <w:tcPr>
            <w:tcW w:w="67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2</w:t>
            </w:r>
          </w:p>
        </w:tc>
        <w:tc>
          <w:tcPr>
            <w:tcW w:w="265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Необхідні ділові якості</w:t>
            </w:r>
          </w:p>
          <w:p w:rsidR="00843A0D" w:rsidRPr="007D5B57" w:rsidRDefault="00843A0D" w:rsidP="00EB683F">
            <w:pPr>
              <w:rPr>
                <w:rFonts w:ascii="Times New Roman" w:hAnsi="Times New Roman" w:cs="Times New Roman"/>
              </w:rPr>
            </w:pPr>
          </w:p>
        </w:tc>
        <w:tc>
          <w:tcPr>
            <w:tcW w:w="5962" w:type="dxa"/>
          </w:tcPr>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аналітичні здібності;</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w:t>
            </w:r>
            <w:r w:rsidRPr="007D5B57">
              <w:rPr>
                <w:rFonts w:ascii="Times New Roman" w:hAnsi="Times New Roman" w:cs="Times New Roman"/>
                <w:bCs/>
              </w:rPr>
              <w:t>діалогове</w:t>
            </w:r>
            <w:r w:rsidRPr="007D5B57">
              <w:rPr>
                <w:rFonts w:ascii="Times New Roman" w:hAnsi="Times New Roman" w:cs="Times New Roman"/>
              </w:rPr>
              <w:t xml:space="preserve"> спілкування (письмове і усне);</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навички управління;</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навички контролю;</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лідерські якості;</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вміння розподіляти роботу;</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виваженість;</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здатність концентруватись на деталях;</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уміння дотримуватись субординації;</w:t>
            </w:r>
          </w:p>
          <w:p w:rsidR="00D033A6" w:rsidRPr="007D5B57" w:rsidRDefault="00D033A6" w:rsidP="00D033A6">
            <w:pPr>
              <w:ind w:left="57"/>
              <w:rPr>
                <w:rFonts w:ascii="Times New Roman" w:hAnsi="Times New Roman" w:cs="Times New Roman"/>
                <w:lang w:val="ru-RU"/>
              </w:rPr>
            </w:pPr>
            <w:r w:rsidRPr="007D5B57">
              <w:rPr>
                <w:rFonts w:ascii="Times New Roman" w:hAnsi="Times New Roman" w:cs="Times New Roman"/>
              </w:rPr>
              <w:t>-</w:t>
            </w:r>
            <w:r w:rsidRPr="007D5B57">
              <w:rPr>
                <w:rFonts w:ascii="Times New Roman" w:hAnsi="Times New Roman" w:cs="Times New Roman"/>
                <w:lang w:val="ru-RU"/>
              </w:rPr>
              <w:t> </w:t>
            </w:r>
            <w:r w:rsidRPr="007D5B57">
              <w:rPr>
                <w:rFonts w:ascii="Times New Roman" w:hAnsi="Times New Roman" w:cs="Times New Roman"/>
              </w:rPr>
              <w:t>вміння вести перемовини;</w:t>
            </w:r>
          </w:p>
          <w:p w:rsidR="00D033A6" w:rsidRPr="007D5B57" w:rsidRDefault="00D033A6" w:rsidP="00D033A6">
            <w:pPr>
              <w:ind w:left="57"/>
              <w:rPr>
                <w:rFonts w:ascii="Times New Roman" w:hAnsi="Times New Roman" w:cs="Times New Roman"/>
                <w:lang w:val="ru-RU"/>
              </w:rPr>
            </w:pPr>
            <w:r w:rsidRPr="007D5B57">
              <w:rPr>
                <w:rFonts w:ascii="Times New Roman" w:hAnsi="Times New Roman" w:cs="Times New Roman"/>
                <w:lang w:val="ru-RU"/>
              </w:rPr>
              <w:t>- </w:t>
            </w:r>
            <w:r w:rsidRPr="007D5B57">
              <w:rPr>
                <w:rFonts w:ascii="Times New Roman" w:hAnsi="Times New Roman" w:cs="Times New Roman"/>
              </w:rPr>
              <w:t>організаторські здібності;</w:t>
            </w:r>
          </w:p>
          <w:p w:rsidR="00D033A6" w:rsidRPr="007D5B57" w:rsidRDefault="00D033A6" w:rsidP="00D033A6">
            <w:pPr>
              <w:ind w:left="57"/>
              <w:rPr>
                <w:rFonts w:ascii="Times New Roman" w:hAnsi="Times New Roman" w:cs="Times New Roman"/>
                <w:lang w:val="ru-RU"/>
              </w:rPr>
            </w:pPr>
            <w:r w:rsidRPr="007D5B57">
              <w:rPr>
                <w:rFonts w:ascii="Times New Roman" w:hAnsi="Times New Roman" w:cs="Times New Roman"/>
                <w:lang w:val="ru-RU"/>
              </w:rPr>
              <w:t>- </w:t>
            </w:r>
            <w:proofErr w:type="spellStart"/>
            <w:r w:rsidRPr="007D5B57">
              <w:rPr>
                <w:rFonts w:ascii="Times New Roman" w:hAnsi="Times New Roman" w:cs="Times New Roman"/>
              </w:rPr>
              <w:t>стресостійкість</w:t>
            </w:r>
            <w:proofErr w:type="spellEnd"/>
            <w:r w:rsidRPr="007D5B57">
              <w:rPr>
                <w:rFonts w:ascii="Times New Roman" w:hAnsi="Times New Roman" w:cs="Times New Roman"/>
              </w:rPr>
              <w:t>;</w:t>
            </w:r>
          </w:p>
          <w:p w:rsidR="00D033A6" w:rsidRPr="007D5B57" w:rsidRDefault="00D033A6" w:rsidP="00D033A6">
            <w:pPr>
              <w:ind w:left="57"/>
              <w:rPr>
                <w:rFonts w:ascii="Times New Roman" w:hAnsi="Times New Roman" w:cs="Times New Roman"/>
                <w:lang w:val="ru-RU"/>
              </w:rPr>
            </w:pPr>
            <w:r w:rsidRPr="007D5B57">
              <w:rPr>
                <w:rFonts w:ascii="Times New Roman" w:hAnsi="Times New Roman" w:cs="Times New Roman"/>
                <w:lang w:val="ru-RU"/>
              </w:rPr>
              <w:lastRenderedPageBreak/>
              <w:t>- </w:t>
            </w:r>
            <w:r w:rsidRPr="007D5B57">
              <w:rPr>
                <w:rFonts w:ascii="Times New Roman" w:hAnsi="Times New Roman" w:cs="Times New Roman"/>
              </w:rPr>
              <w:t>вимогливість;</w:t>
            </w:r>
          </w:p>
          <w:p w:rsidR="00D033A6" w:rsidRPr="007D5B57" w:rsidRDefault="00D033A6" w:rsidP="00D033A6">
            <w:pPr>
              <w:ind w:left="57"/>
              <w:rPr>
                <w:rFonts w:ascii="Times New Roman" w:hAnsi="Times New Roman" w:cs="Times New Roman"/>
                <w:lang w:val="ru-RU"/>
              </w:rPr>
            </w:pPr>
            <w:r w:rsidRPr="007D5B57">
              <w:rPr>
                <w:rFonts w:ascii="Times New Roman" w:hAnsi="Times New Roman" w:cs="Times New Roman"/>
                <w:lang w:val="ru-RU"/>
              </w:rPr>
              <w:t>- </w:t>
            </w:r>
            <w:r w:rsidRPr="007D5B57">
              <w:rPr>
                <w:rFonts w:ascii="Times New Roman" w:hAnsi="Times New Roman" w:cs="Times New Roman"/>
              </w:rPr>
              <w:t xml:space="preserve">вміння визначати </w:t>
            </w:r>
            <w:proofErr w:type="gramStart"/>
            <w:r w:rsidRPr="007D5B57">
              <w:rPr>
                <w:rFonts w:ascii="Times New Roman" w:hAnsi="Times New Roman" w:cs="Times New Roman"/>
              </w:rPr>
              <w:t>пр</w:t>
            </w:r>
            <w:proofErr w:type="gramEnd"/>
            <w:r w:rsidRPr="007D5B57">
              <w:rPr>
                <w:rFonts w:ascii="Times New Roman" w:hAnsi="Times New Roman" w:cs="Times New Roman"/>
              </w:rPr>
              <w:t>іоритети;</w:t>
            </w:r>
          </w:p>
          <w:p w:rsidR="00D033A6" w:rsidRPr="007D5B57" w:rsidRDefault="00D033A6" w:rsidP="00D033A6">
            <w:pPr>
              <w:ind w:left="57"/>
              <w:rPr>
                <w:rFonts w:ascii="Times New Roman" w:hAnsi="Times New Roman" w:cs="Times New Roman"/>
                <w:lang w:val="ru-RU"/>
              </w:rPr>
            </w:pPr>
            <w:r w:rsidRPr="007D5B57">
              <w:rPr>
                <w:rFonts w:ascii="Times New Roman" w:hAnsi="Times New Roman" w:cs="Times New Roman"/>
                <w:lang w:val="ru-RU"/>
              </w:rPr>
              <w:t>- </w:t>
            </w:r>
            <w:r w:rsidRPr="007D5B57">
              <w:rPr>
                <w:rFonts w:ascii="Times New Roman" w:hAnsi="Times New Roman" w:cs="Times New Roman"/>
              </w:rPr>
              <w:t>вміння аргументовано доводити власну точку зору;</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lang w:val="ru-RU"/>
              </w:rPr>
              <w:t>- </w:t>
            </w:r>
            <w:r w:rsidRPr="007D5B57">
              <w:rPr>
                <w:rFonts w:ascii="Times New Roman" w:hAnsi="Times New Roman" w:cs="Times New Roman"/>
              </w:rPr>
              <w:t xml:space="preserve">уміння працювати </w:t>
            </w:r>
            <w:proofErr w:type="gramStart"/>
            <w:r w:rsidRPr="007D5B57">
              <w:rPr>
                <w:rFonts w:ascii="Times New Roman" w:hAnsi="Times New Roman" w:cs="Times New Roman"/>
              </w:rPr>
              <w:t>в</w:t>
            </w:r>
            <w:proofErr w:type="gramEnd"/>
            <w:r w:rsidRPr="007D5B57">
              <w:rPr>
                <w:rFonts w:ascii="Times New Roman" w:hAnsi="Times New Roman" w:cs="Times New Roman"/>
              </w:rPr>
              <w:t xml:space="preserve"> команді;</w:t>
            </w:r>
          </w:p>
          <w:p w:rsidR="00D033A6" w:rsidRPr="007D5B57" w:rsidRDefault="00D033A6" w:rsidP="00D033A6">
            <w:pPr>
              <w:ind w:left="57"/>
              <w:rPr>
                <w:rFonts w:ascii="Times New Roman" w:hAnsi="Times New Roman" w:cs="Times New Roman"/>
              </w:rPr>
            </w:pPr>
            <w:r w:rsidRPr="007D5B57">
              <w:rPr>
                <w:rFonts w:ascii="Times New Roman" w:hAnsi="Times New Roman" w:cs="Times New Roman"/>
              </w:rPr>
              <w:t>- спроможність мотивації працівників</w:t>
            </w:r>
          </w:p>
          <w:p w:rsidR="00843A0D" w:rsidRPr="007D5B57" w:rsidRDefault="00843A0D" w:rsidP="00EB683F">
            <w:pPr>
              <w:rPr>
                <w:rFonts w:ascii="Times New Roman" w:hAnsi="Times New Roman" w:cs="Times New Roman"/>
              </w:rPr>
            </w:pPr>
          </w:p>
        </w:tc>
      </w:tr>
      <w:tr w:rsidR="00843A0D" w:rsidRPr="007D5B57" w:rsidTr="00EB683F">
        <w:tc>
          <w:tcPr>
            <w:tcW w:w="67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lastRenderedPageBreak/>
              <w:t>3</w:t>
            </w:r>
          </w:p>
        </w:tc>
        <w:tc>
          <w:tcPr>
            <w:tcW w:w="265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Необхідні особистісні якості</w:t>
            </w:r>
          </w:p>
          <w:p w:rsidR="00843A0D" w:rsidRPr="007D5B57" w:rsidRDefault="00843A0D" w:rsidP="00EB683F">
            <w:pPr>
              <w:rPr>
                <w:rFonts w:ascii="Times New Roman" w:hAnsi="Times New Roman" w:cs="Times New Roman"/>
              </w:rPr>
            </w:pPr>
          </w:p>
        </w:tc>
        <w:tc>
          <w:tcPr>
            <w:tcW w:w="5962" w:type="dxa"/>
          </w:tcPr>
          <w:p w:rsidR="00D033A6" w:rsidRPr="007D5B57" w:rsidRDefault="00D033A6" w:rsidP="00D033A6">
            <w:pPr>
              <w:rPr>
                <w:rFonts w:ascii="Times New Roman" w:hAnsi="Times New Roman" w:cs="Times New Roman"/>
              </w:rPr>
            </w:pPr>
            <w:r w:rsidRPr="007D5B57">
              <w:rPr>
                <w:rFonts w:ascii="Times New Roman" w:hAnsi="Times New Roman" w:cs="Times New Roman"/>
              </w:rPr>
              <w:t>- аналітичні здібності;</w:t>
            </w:r>
          </w:p>
          <w:p w:rsidR="00D033A6" w:rsidRPr="007D5B57" w:rsidRDefault="00D033A6" w:rsidP="00D033A6">
            <w:pPr>
              <w:rPr>
                <w:rFonts w:ascii="Times New Roman" w:hAnsi="Times New Roman" w:cs="Times New Roman"/>
              </w:rPr>
            </w:pPr>
            <w:r w:rsidRPr="007D5B57">
              <w:rPr>
                <w:rFonts w:ascii="Times New Roman" w:hAnsi="Times New Roman" w:cs="Times New Roman"/>
              </w:rPr>
              <w:t xml:space="preserve">- високі моральні стандарти; </w:t>
            </w:r>
          </w:p>
          <w:p w:rsidR="00D033A6" w:rsidRPr="007D5B57" w:rsidRDefault="00D033A6" w:rsidP="00D033A6">
            <w:pPr>
              <w:rPr>
                <w:rFonts w:ascii="Times New Roman" w:hAnsi="Times New Roman" w:cs="Times New Roman"/>
              </w:rPr>
            </w:pPr>
            <w:r w:rsidRPr="007D5B57">
              <w:rPr>
                <w:rFonts w:ascii="Times New Roman" w:hAnsi="Times New Roman" w:cs="Times New Roman"/>
              </w:rPr>
              <w:t>- уміння брати відповідальність на себе за виконання важливих задач;</w:t>
            </w:r>
          </w:p>
          <w:p w:rsidR="00D033A6" w:rsidRPr="007D5B57" w:rsidRDefault="00D033A6" w:rsidP="00D033A6">
            <w:pPr>
              <w:rPr>
                <w:rFonts w:ascii="Times New Roman" w:hAnsi="Times New Roman" w:cs="Times New Roman"/>
              </w:rPr>
            </w:pPr>
            <w:r w:rsidRPr="007D5B57">
              <w:rPr>
                <w:rFonts w:ascii="Times New Roman" w:hAnsi="Times New Roman" w:cs="Times New Roman"/>
              </w:rPr>
              <w:t>- високий рівень внутрішньої культури;</w:t>
            </w:r>
          </w:p>
          <w:p w:rsidR="00D033A6" w:rsidRPr="007D5B57" w:rsidRDefault="00D033A6" w:rsidP="00D033A6">
            <w:pPr>
              <w:rPr>
                <w:rFonts w:ascii="Times New Roman" w:hAnsi="Times New Roman" w:cs="Times New Roman"/>
              </w:rPr>
            </w:pPr>
            <w:r w:rsidRPr="007D5B57">
              <w:rPr>
                <w:rFonts w:ascii="Times New Roman" w:hAnsi="Times New Roman" w:cs="Times New Roman"/>
              </w:rPr>
              <w:t>- прагнення до постійного самовдосконалення;</w:t>
            </w:r>
          </w:p>
          <w:p w:rsidR="00D033A6" w:rsidRPr="007D5B57" w:rsidRDefault="00D033A6" w:rsidP="00D033A6">
            <w:pPr>
              <w:rPr>
                <w:rFonts w:ascii="Times New Roman" w:hAnsi="Times New Roman" w:cs="Times New Roman"/>
              </w:rPr>
            </w:pPr>
            <w:r w:rsidRPr="007D5B57">
              <w:rPr>
                <w:rFonts w:ascii="Times New Roman" w:hAnsi="Times New Roman" w:cs="Times New Roman"/>
              </w:rPr>
              <w:t>- самоорганізація та орієнтація на розвиток;</w:t>
            </w:r>
          </w:p>
          <w:p w:rsidR="00D033A6" w:rsidRPr="007D5B57" w:rsidRDefault="00D033A6" w:rsidP="00D033A6">
            <w:pPr>
              <w:rPr>
                <w:rFonts w:ascii="Times New Roman" w:hAnsi="Times New Roman" w:cs="Times New Roman"/>
              </w:rPr>
            </w:pPr>
            <w:r w:rsidRPr="007D5B57">
              <w:rPr>
                <w:rFonts w:ascii="Times New Roman" w:hAnsi="Times New Roman" w:cs="Times New Roman"/>
              </w:rPr>
              <w:t>- дипломатичність та гнучкість;</w:t>
            </w:r>
          </w:p>
          <w:p w:rsidR="00843A0D" w:rsidRPr="007D5B57" w:rsidRDefault="00D033A6" w:rsidP="00D033A6">
            <w:pPr>
              <w:rPr>
                <w:rFonts w:ascii="Times New Roman" w:hAnsi="Times New Roman" w:cs="Times New Roman"/>
              </w:rPr>
            </w:pPr>
            <w:r w:rsidRPr="007D5B57">
              <w:rPr>
                <w:rFonts w:ascii="Times New Roman" w:hAnsi="Times New Roman" w:cs="Times New Roman"/>
              </w:rPr>
              <w:t xml:space="preserve">- вміння працювати в стресових ситуаціях </w:t>
            </w:r>
          </w:p>
        </w:tc>
      </w:tr>
      <w:tr w:rsidR="00843A0D" w:rsidRPr="007D5B57" w:rsidTr="00EB683F">
        <w:tc>
          <w:tcPr>
            <w:tcW w:w="9292" w:type="dxa"/>
            <w:gridSpan w:val="3"/>
          </w:tcPr>
          <w:p w:rsidR="00843A0D" w:rsidRPr="007D5B57" w:rsidRDefault="00843A0D" w:rsidP="00EB683F">
            <w:pPr>
              <w:jc w:val="center"/>
              <w:rPr>
                <w:rFonts w:ascii="Times New Roman" w:hAnsi="Times New Roman" w:cs="Times New Roman"/>
                <w:b/>
              </w:rPr>
            </w:pPr>
          </w:p>
          <w:p w:rsidR="00843A0D" w:rsidRPr="007D5B57" w:rsidRDefault="00843A0D" w:rsidP="00EB683F">
            <w:pPr>
              <w:jc w:val="center"/>
              <w:rPr>
                <w:rFonts w:ascii="Times New Roman" w:hAnsi="Times New Roman" w:cs="Times New Roman"/>
                <w:b/>
              </w:rPr>
            </w:pPr>
            <w:r w:rsidRPr="007D5B57">
              <w:rPr>
                <w:rFonts w:ascii="Times New Roman" w:hAnsi="Times New Roman" w:cs="Times New Roman"/>
                <w:b/>
              </w:rPr>
              <w:t>Професійні знання</w:t>
            </w:r>
          </w:p>
          <w:p w:rsidR="00843A0D" w:rsidRPr="007D5B57" w:rsidRDefault="00843A0D" w:rsidP="00EB683F">
            <w:pPr>
              <w:rPr>
                <w:rFonts w:ascii="Times New Roman" w:hAnsi="Times New Roman" w:cs="Times New Roman"/>
              </w:rPr>
            </w:pPr>
          </w:p>
        </w:tc>
      </w:tr>
      <w:tr w:rsidR="00843A0D" w:rsidRPr="007D5B57" w:rsidTr="00EB683F">
        <w:tc>
          <w:tcPr>
            <w:tcW w:w="675" w:type="dxa"/>
          </w:tcPr>
          <w:p w:rsidR="00843A0D" w:rsidRPr="007D5B57" w:rsidRDefault="00843A0D" w:rsidP="00EB683F">
            <w:pPr>
              <w:jc w:val="center"/>
              <w:rPr>
                <w:rFonts w:ascii="Times New Roman" w:hAnsi="Times New Roman" w:cs="Times New Roman"/>
                <w:b/>
              </w:rPr>
            </w:pPr>
          </w:p>
          <w:p w:rsidR="00843A0D" w:rsidRPr="007D5B57" w:rsidRDefault="00843A0D" w:rsidP="00EB683F">
            <w:pPr>
              <w:jc w:val="center"/>
              <w:rPr>
                <w:rFonts w:ascii="Times New Roman" w:hAnsi="Times New Roman" w:cs="Times New Roman"/>
                <w:b/>
              </w:rPr>
            </w:pPr>
          </w:p>
        </w:tc>
        <w:tc>
          <w:tcPr>
            <w:tcW w:w="265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Вимога</w:t>
            </w:r>
          </w:p>
        </w:tc>
        <w:tc>
          <w:tcPr>
            <w:tcW w:w="5962"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Компоненти вимоги</w:t>
            </w:r>
          </w:p>
          <w:p w:rsidR="00843A0D" w:rsidRPr="007D5B57" w:rsidRDefault="00843A0D" w:rsidP="00EB683F">
            <w:pPr>
              <w:rPr>
                <w:rFonts w:ascii="Times New Roman" w:hAnsi="Times New Roman" w:cs="Times New Roman"/>
              </w:rPr>
            </w:pPr>
          </w:p>
        </w:tc>
      </w:tr>
      <w:tr w:rsidR="00843A0D" w:rsidRPr="007D5B57" w:rsidTr="003B36C3">
        <w:tc>
          <w:tcPr>
            <w:tcW w:w="67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1</w:t>
            </w:r>
          </w:p>
        </w:tc>
        <w:tc>
          <w:tcPr>
            <w:tcW w:w="265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Знання законодавства</w:t>
            </w:r>
          </w:p>
        </w:tc>
        <w:tc>
          <w:tcPr>
            <w:tcW w:w="5962" w:type="dxa"/>
          </w:tcPr>
          <w:p w:rsidR="008D0BAE" w:rsidRPr="007D5B57" w:rsidRDefault="003B36C3" w:rsidP="003B36C3">
            <w:pPr>
              <w:pStyle w:val="a8"/>
              <w:tabs>
                <w:tab w:val="left" w:pos="711"/>
              </w:tabs>
              <w:spacing w:after="60"/>
              <w:ind w:left="0"/>
              <w:rPr>
                <w:bCs/>
                <w:color w:val="000000"/>
                <w:sz w:val="24"/>
                <w:szCs w:val="24"/>
                <w:shd w:val="clear" w:color="auto" w:fill="FFFFFF"/>
                <w:lang w:eastAsia="uk-UA"/>
              </w:rPr>
            </w:pPr>
            <w:r>
              <w:rPr>
                <w:rFonts w:ascii="Times New Roman" w:hAnsi="Times New Roman" w:cs="Times New Roman"/>
                <w:sz w:val="24"/>
                <w:szCs w:val="24"/>
              </w:rPr>
              <w:t xml:space="preserve">- </w:t>
            </w:r>
            <w:r w:rsidR="00843A0D" w:rsidRPr="007D5B57">
              <w:rPr>
                <w:rFonts w:ascii="Times New Roman" w:hAnsi="Times New Roman" w:cs="Times New Roman"/>
                <w:sz w:val="24"/>
                <w:szCs w:val="24"/>
              </w:rPr>
              <w:t>Конституції України;</w:t>
            </w:r>
          </w:p>
          <w:p w:rsidR="008D0BAE" w:rsidRPr="007D5B57" w:rsidRDefault="003B36C3" w:rsidP="003B36C3">
            <w:pPr>
              <w:pStyle w:val="a8"/>
              <w:tabs>
                <w:tab w:val="left" w:pos="711"/>
              </w:tabs>
              <w:spacing w:after="60"/>
              <w:ind w:left="0"/>
              <w:rPr>
                <w:bCs/>
                <w:color w:val="000000"/>
                <w:sz w:val="24"/>
                <w:szCs w:val="24"/>
                <w:shd w:val="clear" w:color="auto" w:fill="FFFFFF"/>
                <w:lang w:eastAsia="uk-UA"/>
              </w:rPr>
            </w:pPr>
            <w:r>
              <w:rPr>
                <w:rFonts w:ascii="Times New Roman" w:hAnsi="Times New Roman" w:cs="Times New Roman"/>
                <w:sz w:val="24"/>
                <w:szCs w:val="24"/>
              </w:rPr>
              <w:t xml:space="preserve">- </w:t>
            </w:r>
            <w:r w:rsidR="00843A0D" w:rsidRPr="007D5B57">
              <w:rPr>
                <w:rFonts w:ascii="Times New Roman" w:hAnsi="Times New Roman" w:cs="Times New Roman"/>
                <w:sz w:val="24"/>
                <w:szCs w:val="24"/>
              </w:rPr>
              <w:t>Закону України «Про державну службу»;</w:t>
            </w:r>
            <w:r w:rsidR="008D0BAE" w:rsidRPr="007D5B57">
              <w:rPr>
                <w:bCs/>
                <w:color w:val="000000"/>
                <w:sz w:val="24"/>
                <w:szCs w:val="24"/>
                <w:shd w:val="clear" w:color="auto" w:fill="FFFFFF"/>
                <w:lang w:eastAsia="uk-UA"/>
              </w:rPr>
              <w:t xml:space="preserve"> </w:t>
            </w:r>
          </w:p>
          <w:p w:rsidR="008D0BAE" w:rsidRPr="007D5B57" w:rsidRDefault="003B36C3" w:rsidP="003B36C3">
            <w:pPr>
              <w:pStyle w:val="a4"/>
              <w:tabs>
                <w:tab w:val="left" w:pos="711"/>
              </w:tabs>
              <w:spacing w:before="0" w:beforeAutospacing="0" w:after="60" w:afterAutospacing="0"/>
              <w:rPr>
                <w:color w:val="000000"/>
                <w:lang w:val="uk-UA"/>
              </w:rPr>
            </w:pPr>
            <w:r>
              <w:rPr>
                <w:color w:val="000000"/>
                <w:lang w:val="uk-UA"/>
              </w:rPr>
              <w:t xml:space="preserve">- </w:t>
            </w:r>
            <w:r w:rsidR="008D0BAE" w:rsidRPr="007D5B57">
              <w:rPr>
                <w:color w:val="000000"/>
                <w:lang w:val="uk-UA"/>
              </w:rPr>
              <w:t xml:space="preserve">Закону України «Про державну таємницю»; </w:t>
            </w:r>
          </w:p>
          <w:p w:rsidR="00843A0D" w:rsidRPr="007D5B57" w:rsidRDefault="003B36C3" w:rsidP="003B36C3">
            <w:pPr>
              <w:pStyle w:val="a8"/>
              <w:tabs>
                <w:tab w:val="left" w:pos="711"/>
              </w:tabs>
              <w:ind w:left="0"/>
              <w:rPr>
                <w:rFonts w:ascii="Times New Roman" w:hAnsi="Times New Roman" w:cs="Times New Roman"/>
                <w:sz w:val="24"/>
                <w:szCs w:val="24"/>
              </w:rPr>
            </w:pPr>
            <w:r>
              <w:rPr>
                <w:rFonts w:ascii="Times New Roman" w:hAnsi="Times New Roman" w:cs="Times New Roman"/>
                <w:sz w:val="24"/>
                <w:szCs w:val="24"/>
              </w:rPr>
              <w:t xml:space="preserve">- </w:t>
            </w:r>
            <w:r w:rsidR="00843A0D" w:rsidRPr="007D5B57">
              <w:rPr>
                <w:rFonts w:ascii="Times New Roman" w:hAnsi="Times New Roman" w:cs="Times New Roman"/>
                <w:sz w:val="24"/>
                <w:szCs w:val="24"/>
              </w:rPr>
              <w:t>Закону України «Про запобігання корупції»</w:t>
            </w:r>
            <w:r>
              <w:rPr>
                <w:rFonts w:ascii="Times New Roman" w:hAnsi="Times New Roman" w:cs="Times New Roman"/>
                <w:sz w:val="24"/>
                <w:szCs w:val="24"/>
              </w:rPr>
              <w:t>.</w:t>
            </w:r>
          </w:p>
        </w:tc>
      </w:tr>
      <w:tr w:rsidR="00843A0D" w:rsidRPr="007D5B57" w:rsidTr="00EB683F">
        <w:trPr>
          <w:trHeight w:val="751"/>
        </w:trPr>
        <w:tc>
          <w:tcPr>
            <w:tcW w:w="675" w:type="dxa"/>
          </w:tcPr>
          <w:p w:rsidR="00843A0D" w:rsidRPr="007D5B57" w:rsidRDefault="00843A0D" w:rsidP="00EB683F">
            <w:pPr>
              <w:rPr>
                <w:rFonts w:ascii="Times New Roman" w:hAnsi="Times New Roman" w:cs="Times New Roman"/>
              </w:rPr>
            </w:pPr>
            <w:r w:rsidRPr="007D5B57">
              <w:rPr>
                <w:rFonts w:ascii="Times New Roman" w:hAnsi="Times New Roman" w:cs="Times New Roman"/>
              </w:rPr>
              <w:t>2</w:t>
            </w:r>
          </w:p>
        </w:tc>
        <w:tc>
          <w:tcPr>
            <w:tcW w:w="2655" w:type="dxa"/>
          </w:tcPr>
          <w:p w:rsidR="00843A0D" w:rsidRPr="007D5B57" w:rsidRDefault="00843A0D" w:rsidP="00EB683F">
            <w:pPr>
              <w:spacing w:line="240" w:lineRule="exact"/>
              <w:rPr>
                <w:rFonts w:ascii="Times New Roman" w:hAnsi="Times New Roman" w:cs="Times New Roman"/>
              </w:rPr>
            </w:pPr>
            <w:r w:rsidRPr="007D5B57">
              <w:rPr>
                <w:rFonts w:ascii="Times New Roman" w:hAnsi="Times New Roman" w:cs="Times New Roman"/>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843A0D" w:rsidRPr="007D5B57" w:rsidRDefault="00843A0D" w:rsidP="00EB683F">
            <w:pPr>
              <w:spacing w:line="240" w:lineRule="exact"/>
              <w:rPr>
                <w:rFonts w:ascii="Times New Roman" w:hAnsi="Times New Roman" w:cs="Times New Roman"/>
              </w:rPr>
            </w:pPr>
          </w:p>
          <w:p w:rsidR="00843A0D" w:rsidRPr="007D5B57" w:rsidRDefault="00843A0D" w:rsidP="00EB683F">
            <w:pPr>
              <w:spacing w:line="240" w:lineRule="exact"/>
              <w:rPr>
                <w:rFonts w:ascii="Times New Roman" w:hAnsi="Times New Roman" w:cs="Times New Roman"/>
              </w:rPr>
            </w:pPr>
          </w:p>
        </w:tc>
        <w:tc>
          <w:tcPr>
            <w:tcW w:w="5962" w:type="dxa"/>
          </w:tcPr>
          <w:p w:rsidR="008D0BAE" w:rsidRPr="007D5B57" w:rsidRDefault="008D0BAE" w:rsidP="008D0BAE">
            <w:pPr>
              <w:pStyle w:val="1"/>
              <w:numPr>
                <w:ilvl w:val="0"/>
                <w:numId w:val="7"/>
              </w:numPr>
              <w:tabs>
                <w:tab w:val="left" w:pos="72"/>
              </w:tabs>
              <w:ind w:left="0" w:firstLine="0"/>
              <w:jc w:val="both"/>
              <w:rPr>
                <w:rFonts w:ascii="Times New Roman" w:hAnsi="Times New Roman"/>
                <w:sz w:val="24"/>
                <w:szCs w:val="24"/>
              </w:rPr>
            </w:pPr>
            <w:r w:rsidRPr="007D5B57">
              <w:rPr>
                <w:rFonts w:ascii="Times New Roman" w:hAnsi="Times New Roman"/>
                <w:sz w:val="24"/>
                <w:szCs w:val="24"/>
              </w:rPr>
              <w:t>Закон України «Про прокуратуру»;</w:t>
            </w:r>
          </w:p>
          <w:p w:rsidR="008D0BAE" w:rsidRPr="007D5B57" w:rsidRDefault="008D0BAE" w:rsidP="008D0BAE">
            <w:pPr>
              <w:pStyle w:val="1"/>
              <w:numPr>
                <w:ilvl w:val="0"/>
                <w:numId w:val="7"/>
              </w:numPr>
              <w:tabs>
                <w:tab w:val="left" w:pos="72"/>
              </w:tabs>
              <w:ind w:left="0" w:firstLine="0"/>
              <w:jc w:val="both"/>
              <w:rPr>
                <w:rFonts w:ascii="Times New Roman" w:hAnsi="Times New Roman"/>
                <w:sz w:val="24"/>
                <w:szCs w:val="24"/>
              </w:rPr>
            </w:pPr>
            <w:r w:rsidRPr="007D5B57">
              <w:rPr>
                <w:rFonts w:ascii="Times New Roman" w:hAnsi="Times New Roman"/>
                <w:sz w:val="24"/>
                <w:szCs w:val="24"/>
              </w:rPr>
              <w:t>Закон України «Про захист персональних даних»;</w:t>
            </w:r>
          </w:p>
          <w:p w:rsidR="008D0BAE" w:rsidRPr="007D5B57" w:rsidRDefault="003B36C3" w:rsidP="008D0BAE">
            <w:pPr>
              <w:pStyle w:val="a4"/>
              <w:tabs>
                <w:tab w:val="left" w:pos="72"/>
              </w:tabs>
              <w:spacing w:before="0" w:beforeAutospacing="0" w:after="60" w:afterAutospacing="0"/>
              <w:jc w:val="both"/>
              <w:rPr>
                <w:color w:val="000000"/>
                <w:lang w:val="uk-UA"/>
              </w:rPr>
            </w:pPr>
            <w:r>
              <w:rPr>
                <w:lang w:val="uk-UA"/>
              </w:rPr>
              <w:t xml:space="preserve">- Тимчасова </w:t>
            </w:r>
            <w:proofErr w:type="spellStart"/>
            <w:r w:rsidR="008D0BAE" w:rsidRPr="007D5B57">
              <w:t>Інструкція</w:t>
            </w:r>
            <w:proofErr w:type="spellEnd"/>
            <w:r w:rsidR="008D0BAE" w:rsidRPr="007D5B57">
              <w:t xml:space="preserve"> з </w:t>
            </w:r>
            <w:proofErr w:type="spellStart"/>
            <w:r w:rsidR="008D0BAE" w:rsidRPr="007D5B57">
              <w:t>діловодства</w:t>
            </w:r>
            <w:proofErr w:type="spellEnd"/>
            <w:r w:rsidR="008D0BAE" w:rsidRPr="007D5B57">
              <w:t xml:space="preserve"> в органах </w:t>
            </w:r>
            <w:proofErr w:type="spellStart"/>
            <w:r w:rsidR="008D0BAE" w:rsidRPr="007D5B57">
              <w:t>прокуратури</w:t>
            </w:r>
            <w:proofErr w:type="spellEnd"/>
            <w:r w:rsidR="008D0BAE" w:rsidRPr="007D5B57">
              <w:t xml:space="preserve"> </w:t>
            </w:r>
            <w:proofErr w:type="spellStart"/>
            <w:r w:rsidR="008D0BAE" w:rsidRPr="007D5B57">
              <w:t>України</w:t>
            </w:r>
            <w:proofErr w:type="spellEnd"/>
            <w:r w:rsidR="008D0BAE" w:rsidRPr="007D5B57">
              <w:t>;</w:t>
            </w:r>
            <w:r w:rsidR="008D0BAE" w:rsidRPr="007D5B57">
              <w:rPr>
                <w:color w:val="000000"/>
                <w:lang w:val="uk-UA"/>
              </w:rPr>
              <w:t xml:space="preserve"> </w:t>
            </w:r>
          </w:p>
          <w:p w:rsidR="008D0BAE" w:rsidRPr="007D5B57" w:rsidRDefault="008D0BAE" w:rsidP="008D0BAE">
            <w:pPr>
              <w:pStyle w:val="a4"/>
              <w:tabs>
                <w:tab w:val="left" w:pos="72"/>
              </w:tabs>
              <w:spacing w:before="0" w:beforeAutospacing="0" w:after="60" w:afterAutospacing="0"/>
              <w:jc w:val="both"/>
              <w:rPr>
                <w:color w:val="000000"/>
                <w:lang w:val="uk-UA"/>
              </w:rPr>
            </w:pPr>
            <w:r w:rsidRPr="007D5B57">
              <w:rPr>
                <w:color w:val="000000"/>
                <w:lang w:val="uk-UA"/>
              </w:rPr>
              <w:t xml:space="preserve">- Закону України «Про доступ до публічної інформації»; </w:t>
            </w:r>
          </w:p>
          <w:p w:rsidR="008D0BAE" w:rsidRPr="007D5B57" w:rsidRDefault="003B36C3" w:rsidP="003B36C3">
            <w:pPr>
              <w:pStyle w:val="1"/>
              <w:tabs>
                <w:tab w:val="left" w:pos="72"/>
              </w:tabs>
              <w:ind w:left="0"/>
              <w:jc w:val="both"/>
              <w:rPr>
                <w:rFonts w:ascii="Times New Roman" w:hAnsi="Times New Roman"/>
                <w:sz w:val="24"/>
                <w:szCs w:val="24"/>
              </w:rPr>
            </w:pPr>
            <w:r>
              <w:rPr>
                <w:rFonts w:ascii="Times New Roman" w:hAnsi="Times New Roman"/>
                <w:sz w:val="24"/>
                <w:szCs w:val="24"/>
              </w:rPr>
              <w:t xml:space="preserve">- </w:t>
            </w:r>
            <w:r w:rsidR="008D0BAE" w:rsidRPr="007D5B57">
              <w:rPr>
                <w:rFonts w:ascii="Times New Roman" w:hAnsi="Times New Roman"/>
                <w:sz w:val="24"/>
                <w:szCs w:val="24"/>
              </w:rPr>
              <w:t>Єдина система статистики та аналізу роботи органів прокуратури України;</w:t>
            </w:r>
          </w:p>
          <w:p w:rsidR="00843A0D" w:rsidRPr="007D5B57" w:rsidRDefault="00843A0D" w:rsidP="008D0BAE">
            <w:pPr>
              <w:pStyle w:val="a4"/>
              <w:tabs>
                <w:tab w:val="left" w:pos="72"/>
              </w:tabs>
              <w:spacing w:before="0" w:beforeAutospacing="0" w:after="60" w:afterAutospacing="0"/>
              <w:jc w:val="both"/>
              <w:rPr>
                <w:color w:val="000000"/>
                <w:lang w:val="uk-UA"/>
              </w:rPr>
            </w:pPr>
            <w:r w:rsidRPr="007D5B57">
              <w:rPr>
                <w:color w:val="000000"/>
                <w:lang w:val="uk-UA"/>
              </w:rPr>
              <w:t>- Закону України «Про інформацію»;</w:t>
            </w:r>
          </w:p>
          <w:p w:rsidR="00843A0D" w:rsidRPr="007D5B57" w:rsidRDefault="00843A0D" w:rsidP="008D0BAE">
            <w:pPr>
              <w:pStyle w:val="a4"/>
              <w:tabs>
                <w:tab w:val="left" w:pos="72"/>
              </w:tabs>
              <w:spacing w:before="0" w:beforeAutospacing="0" w:after="60" w:afterAutospacing="0"/>
              <w:jc w:val="both"/>
              <w:rPr>
                <w:lang w:val="uk-UA"/>
              </w:rPr>
            </w:pPr>
            <w:r w:rsidRPr="007D5B57">
              <w:rPr>
                <w:color w:val="000000"/>
                <w:lang w:val="uk-UA"/>
              </w:rPr>
              <w:t>- </w:t>
            </w:r>
            <w:r w:rsidRPr="007D5B57">
              <w:rPr>
                <w:lang w:val="uk-UA"/>
              </w:rPr>
              <w:t xml:space="preserve">Порядку організації та забезпечення режиму секретності в державних органах, </w:t>
            </w:r>
            <w:proofErr w:type="spellStart"/>
            <w:r w:rsidRPr="007D5B57">
              <w:rPr>
                <w:lang w:val="uk-UA"/>
              </w:rPr>
              <w:t>органах</w:t>
            </w:r>
            <w:proofErr w:type="spellEnd"/>
            <w:r w:rsidRPr="007D5B57">
              <w:rPr>
                <w:lang w:val="uk-UA"/>
              </w:rPr>
              <w:t xml:space="preserve"> місцевого самоврядування, на підприємствах, в установах і організаціях, затвердженого постановою Кабінету Міністрів України від 18.12.2013 № 939 </w:t>
            </w:r>
            <w:r w:rsidRPr="007D5B57">
              <w:rPr>
                <w:color w:val="000000"/>
                <w:lang w:val="uk-UA"/>
              </w:rPr>
              <w:t>(зі змінами та доповненнями)</w:t>
            </w:r>
            <w:r w:rsidRPr="007D5B57">
              <w:rPr>
                <w:lang w:val="uk-UA"/>
              </w:rPr>
              <w:t>;</w:t>
            </w:r>
          </w:p>
          <w:p w:rsidR="008D0BAE" w:rsidRPr="007D5B57" w:rsidRDefault="003B36C3" w:rsidP="003B36C3">
            <w:pPr>
              <w:pStyle w:val="1"/>
              <w:tabs>
                <w:tab w:val="left" w:pos="72"/>
              </w:tabs>
              <w:ind w:left="0"/>
              <w:jc w:val="both"/>
              <w:rPr>
                <w:rFonts w:ascii="Times New Roman" w:hAnsi="Times New Roman"/>
                <w:sz w:val="24"/>
                <w:szCs w:val="24"/>
              </w:rPr>
            </w:pPr>
            <w:r>
              <w:rPr>
                <w:rFonts w:ascii="Times New Roman" w:hAnsi="Times New Roman"/>
                <w:sz w:val="24"/>
                <w:szCs w:val="24"/>
              </w:rPr>
              <w:t xml:space="preserve">- </w:t>
            </w:r>
            <w:r w:rsidR="00843A0D" w:rsidRPr="007D5B57">
              <w:rPr>
                <w:rFonts w:ascii="Times New Roman" w:hAnsi="Times New Roman"/>
                <w:sz w:val="24"/>
                <w:szCs w:val="24"/>
              </w:rPr>
              <w:t>Зводу відомостей, що становлять державну таємницю</w:t>
            </w:r>
            <w:r w:rsidR="00843A0D" w:rsidRPr="007D5B57">
              <w:rPr>
                <w:rFonts w:ascii="Times New Roman" w:hAnsi="Times New Roman"/>
                <w:color w:val="000000"/>
                <w:sz w:val="24"/>
                <w:szCs w:val="24"/>
              </w:rPr>
              <w:t xml:space="preserve"> </w:t>
            </w:r>
            <w:r w:rsidR="00843A0D" w:rsidRPr="007D5B57">
              <w:rPr>
                <w:rStyle w:val="a5"/>
                <w:rFonts w:ascii="Times New Roman" w:hAnsi="Times New Roman"/>
                <w:b w:val="0"/>
                <w:bCs/>
                <w:sz w:val="24"/>
                <w:szCs w:val="24"/>
              </w:rPr>
              <w:t>з питань охорони державної таємниці,</w:t>
            </w:r>
            <w:r w:rsidR="00843A0D" w:rsidRPr="007D5B57">
              <w:rPr>
                <w:rStyle w:val="rvts0"/>
                <w:rFonts w:ascii="Times New Roman" w:hAnsi="Times New Roman"/>
                <w:sz w:val="24"/>
                <w:szCs w:val="24"/>
              </w:rPr>
              <w:t xml:space="preserve"> затвердженого наказом СБУ від </w:t>
            </w:r>
            <w:r w:rsidR="00843A0D" w:rsidRPr="007D5B57">
              <w:rPr>
                <w:rStyle w:val="rvts9"/>
                <w:rFonts w:ascii="Times New Roman" w:hAnsi="Times New Roman"/>
                <w:sz w:val="24"/>
                <w:szCs w:val="24"/>
              </w:rPr>
              <w:t xml:space="preserve">12.08.2005  № 440 </w:t>
            </w:r>
            <w:r w:rsidR="00843A0D" w:rsidRPr="007D5B57">
              <w:rPr>
                <w:rFonts w:ascii="Times New Roman" w:hAnsi="Times New Roman"/>
                <w:color w:val="000000"/>
                <w:sz w:val="24"/>
                <w:szCs w:val="24"/>
              </w:rPr>
              <w:t>(зі змінами та доповненнями)</w:t>
            </w:r>
            <w:r w:rsidR="008D0BAE" w:rsidRPr="007D5B57">
              <w:rPr>
                <w:rFonts w:ascii="Times New Roman" w:hAnsi="Times New Roman"/>
                <w:sz w:val="24"/>
                <w:szCs w:val="24"/>
              </w:rPr>
              <w:t xml:space="preserve"> </w:t>
            </w:r>
          </w:p>
          <w:p w:rsidR="00843A0D" w:rsidRPr="007D5B57" w:rsidRDefault="008D0BAE" w:rsidP="003B36C3">
            <w:pPr>
              <w:pStyle w:val="1"/>
              <w:numPr>
                <w:ilvl w:val="0"/>
                <w:numId w:val="7"/>
              </w:numPr>
              <w:tabs>
                <w:tab w:val="left" w:pos="72"/>
              </w:tabs>
              <w:ind w:left="0" w:firstLine="0"/>
              <w:jc w:val="both"/>
              <w:rPr>
                <w:color w:val="000000"/>
                <w:sz w:val="24"/>
                <w:szCs w:val="24"/>
              </w:rPr>
            </w:pPr>
            <w:r w:rsidRPr="007D5B57">
              <w:rPr>
                <w:rFonts w:ascii="Times New Roman" w:hAnsi="Times New Roman"/>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3B36C3">
              <w:rPr>
                <w:rFonts w:ascii="Times New Roman" w:hAnsi="Times New Roman"/>
                <w:sz w:val="24"/>
                <w:szCs w:val="24"/>
              </w:rPr>
              <w:t>, в органах прокуратури України.</w:t>
            </w:r>
          </w:p>
        </w:tc>
      </w:tr>
    </w:tbl>
    <w:p w:rsidR="00843A0D" w:rsidRPr="00FD62BB" w:rsidRDefault="00843A0D" w:rsidP="00FD62BB">
      <w:pPr>
        <w:rPr>
          <w:rFonts w:ascii="Times New Roman" w:hAnsi="Times New Roman" w:cs="Times New Roman"/>
          <w:sz w:val="2"/>
          <w:szCs w:val="2"/>
        </w:rPr>
      </w:pPr>
    </w:p>
    <w:sectPr w:rsidR="00843A0D" w:rsidRPr="00FD62BB" w:rsidSect="000C1240">
      <w:pgSz w:w="11906" w:h="16838" w:code="9"/>
      <w:pgMar w:top="993"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939"/>
    <w:multiLevelType w:val="multilevel"/>
    <w:tmpl w:val="EBD4A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90834"/>
    <w:multiLevelType w:val="multilevel"/>
    <w:tmpl w:val="E5F43E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AB53E68"/>
    <w:multiLevelType w:val="hybridMultilevel"/>
    <w:tmpl w:val="01BE3D90"/>
    <w:lvl w:ilvl="0" w:tplc="C3E8531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E00F38"/>
    <w:multiLevelType w:val="multilevel"/>
    <w:tmpl w:val="16727E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2CD437C"/>
    <w:multiLevelType w:val="hybridMultilevel"/>
    <w:tmpl w:val="84182660"/>
    <w:lvl w:ilvl="0" w:tplc="4BA0AFE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077715"/>
    <w:multiLevelType w:val="hybridMultilevel"/>
    <w:tmpl w:val="5E007B00"/>
    <w:lvl w:ilvl="0" w:tplc="DF7425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284"/>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30"/>
    <w:rsid w:val="00000ACD"/>
    <w:rsid w:val="0008284F"/>
    <w:rsid w:val="000A50BD"/>
    <w:rsid w:val="000C1240"/>
    <w:rsid w:val="000D1E16"/>
    <w:rsid w:val="000F3856"/>
    <w:rsid w:val="00107A62"/>
    <w:rsid w:val="00126918"/>
    <w:rsid w:val="00166BAB"/>
    <w:rsid w:val="00226CCE"/>
    <w:rsid w:val="002630B7"/>
    <w:rsid w:val="00265B95"/>
    <w:rsid w:val="00284637"/>
    <w:rsid w:val="002B23AE"/>
    <w:rsid w:val="002E14A8"/>
    <w:rsid w:val="00316555"/>
    <w:rsid w:val="00327F9A"/>
    <w:rsid w:val="00334AAE"/>
    <w:rsid w:val="0038045E"/>
    <w:rsid w:val="003B36C3"/>
    <w:rsid w:val="003F3016"/>
    <w:rsid w:val="004053B0"/>
    <w:rsid w:val="004548E8"/>
    <w:rsid w:val="004636CA"/>
    <w:rsid w:val="0046737A"/>
    <w:rsid w:val="00472DDB"/>
    <w:rsid w:val="0047512D"/>
    <w:rsid w:val="00485DDC"/>
    <w:rsid w:val="004D2455"/>
    <w:rsid w:val="004F5CAA"/>
    <w:rsid w:val="00514E25"/>
    <w:rsid w:val="00561BA0"/>
    <w:rsid w:val="005972DB"/>
    <w:rsid w:val="005C3AA1"/>
    <w:rsid w:val="005E5D45"/>
    <w:rsid w:val="0066600D"/>
    <w:rsid w:val="00675A9D"/>
    <w:rsid w:val="00677764"/>
    <w:rsid w:val="007154E2"/>
    <w:rsid w:val="00752EAE"/>
    <w:rsid w:val="007706DC"/>
    <w:rsid w:val="007C49D4"/>
    <w:rsid w:val="007D5B57"/>
    <w:rsid w:val="0080033F"/>
    <w:rsid w:val="00816E34"/>
    <w:rsid w:val="00824C27"/>
    <w:rsid w:val="0082532C"/>
    <w:rsid w:val="008307CE"/>
    <w:rsid w:val="00834693"/>
    <w:rsid w:val="008360F0"/>
    <w:rsid w:val="00843A0D"/>
    <w:rsid w:val="00873EF5"/>
    <w:rsid w:val="0088487C"/>
    <w:rsid w:val="0088614C"/>
    <w:rsid w:val="00895D10"/>
    <w:rsid w:val="008D0BAE"/>
    <w:rsid w:val="008E2370"/>
    <w:rsid w:val="009149B8"/>
    <w:rsid w:val="00984C3C"/>
    <w:rsid w:val="00986F15"/>
    <w:rsid w:val="009920A0"/>
    <w:rsid w:val="009C5B89"/>
    <w:rsid w:val="00A1076D"/>
    <w:rsid w:val="00A66A2B"/>
    <w:rsid w:val="00A86092"/>
    <w:rsid w:val="00A95BD1"/>
    <w:rsid w:val="00AB304B"/>
    <w:rsid w:val="00B117D8"/>
    <w:rsid w:val="00B9620D"/>
    <w:rsid w:val="00BA0030"/>
    <w:rsid w:val="00BB1EBA"/>
    <w:rsid w:val="00BC31F3"/>
    <w:rsid w:val="00BE051C"/>
    <w:rsid w:val="00C03BD2"/>
    <w:rsid w:val="00C23960"/>
    <w:rsid w:val="00C54895"/>
    <w:rsid w:val="00C80C91"/>
    <w:rsid w:val="00CB5866"/>
    <w:rsid w:val="00D033A6"/>
    <w:rsid w:val="00DA5796"/>
    <w:rsid w:val="00DC41FF"/>
    <w:rsid w:val="00DF6AEE"/>
    <w:rsid w:val="00E02F1C"/>
    <w:rsid w:val="00E36B25"/>
    <w:rsid w:val="00E42A75"/>
    <w:rsid w:val="00E753A5"/>
    <w:rsid w:val="00E85734"/>
    <w:rsid w:val="00EB683F"/>
    <w:rsid w:val="00F07BB0"/>
    <w:rsid w:val="00F374AA"/>
    <w:rsid w:val="00F52ADB"/>
    <w:rsid w:val="00F6353B"/>
    <w:rsid w:val="00FC11B6"/>
    <w:rsid w:val="00FD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30"/>
    <w:pPr>
      <w:widowControl w:val="0"/>
    </w:pPr>
    <w:rPr>
      <w:rFonts w:ascii="Tahoma" w:hAnsi="Tahoma" w:cs="Tahoma"/>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BA003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A0030"/>
    <w:pPr>
      <w:shd w:val="clear" w:color="auto" w:fill="FFFFFF"/>
      <w:spacing w:before="300" w:line="317" w:lineRule="exact"/>
      <w:jc w:val="both"/>
    </w:pPr>
    <w:rPr>
      <w:rFonts w:ascii="Times New Roman" w:eastAsia="Times New Roman" w:hAnsi="Times New Roman" w:cs="Times New Roman"/>
      <w:color w:val="auto"/>
      <w:sz w:val="28"/>
      <w:szCs w:val="28"/>
      <w:lang w:eastAsia="en-US"/>
    </w:rPr>
  </w:style>
  <w:style w:type="character" w:styleId="a3">
    <w:name w:val="Hyperlink"/>
    <w:basedOn w:val="a0"/>
    <w:uiPriority w:val="99"/>
    <w:rsid w:val="00FD62BB"/>
    <w:rPr>
      <w:rFonts w:cs="Times New Roman"/>
      <w:color w:val="0000FF"/>
      <w:u w:val="single"/>
    </w:rPr>
  </w:style>
  <w:style w:type="character" w:customStyle="1" w:styleId="213pt">
    <w:name w:val="Основной текст (2) + 13 pt"/>
    <w:aliases w:val="Не полужирный"/>
    <w:uiPriority w:val="99"/>
    <w:rsid w:val="00FD62BB"/>
    <w:rPr>
      <w:rFonts w:ascii="Times New Roman" w:hAnsi="Times New Roman"/>
      <w:b/>
      <w:color w:val="000000"/>
      <w:spacing w:val="0"/>
      <w:w w:val="100"/>
      <w:position w:val="0"/>
      <w:sz w:val="26"/>
      <w:u w:val="none"/>
      <w:shd w:val="clear" w:color="auto" w:fill="FFFFFF"/>
      <w:lang w:val="uk-UA" w:eastAsia="uk-UA"/>
    </w:rPr>
  </w:style>
  <w:style w:type="character" w:customStyle="1" w:styleId="rvts0">
    <w:name w:val="rvts0"/>
    <w:uiPriority w:val="99"/>
    <w:rsid w:val="0088487C"/>
  </w:style>
  <w:style w:type="paragraph" w:styleId="a4">
    <w:name w:val="Normal (Web)"/>
    <w:basedOn w:val="a"/>
    <w:uiPriority w:val="99"/>
    <w:rsid w:val="0088487C"/>
    <w:pPr>
      <w:widowControl/>
      <w:spacing w:before="100" w:beforeAutospacing="1" w:after="100" w:afterAutospacing="1"/>
    </w:pPr>
    <w:rPr>
      <w:rFonts w:ascii="Times New Roman" w:eastAsia="Times New Roman" w:hAnsi="Times New Roman" w:cs="Times New Roman"/>
      <w:color w:val="auto"/>
      <w:lang w:val="ru-RU" w:eastAsia="ru-RU"/>
    </w:rPr>
  </w:style>
  <w:style w:type="character" w:styleId="a5">
    <w:name w:val="Strong"/>
    <w:basedOn w:val="a0"/>
    <w:uiPriority w:val="99"/>
    <w:qFormat/>
    <w:rsid w:val="0088487C"/>
    <w:rPr>
      <w:rFonts w:cs="Times New Roman"/>
      <w:b/>
    </w:rPr>
  </w:style>
  <w:style w:type="character" w:customStyle="1" w:styleId="rvts9">
    <w:name w:val="rvts9"/>
    <w:basedOn w:val="a0"/>
    <w:uiPriority w:val="99"/>
    <w:rsid w:val="0088487C"/>
    <w:rPr>
      <w:rFonts w:cs="Times New Roman"/>
    </w:rPr>
  </w:style>
  <w:style w:type="paragraph" w:styleId="a6">
    <w:name w:val="Balloon Text"/>
    <w:basedOn w:val="a"/>
    <w:link w:val="a7"/>
    <w:uiPriority w:val="99"/>
    <w:semiHidden/>
    <w:rsid w:val="0038045E"/>
    <w:rPr>
      <w:rFonts w:ascii="Arial" w:hAnsi="Arial" w:cs="Arial"/>
      <w:sz w:val="18"/>
      <w:szCs w:val="18"/>
    </w:rPr>
  </w:style>
  <w:style w:type="character" w:customStyle="1" w:styleId="a7">
    <w:name w:val="Текст выноски Знак"/>
    <w:basedOn w:val="a0"/>
    <w:link w:val="a6"/>
    <w:uiPriority w:val="99"/>
    <w:semiHidden/>
    <w:locked/>
    <w:rsid w:val="0038045E"/>
    <w:rPr>
      <w:rFonts w:ascii="Arial" w:hAnsi="Arial" w:cs="Arial"/>
      <w:color w:val="000000"/>
      <w:sz w:val="18"/>
      <w:szCs w:val="18"/>
      <w:lang w:eastAsia="uk-UA"/>
    </w:rPr>
  </w:style>
  <w:style w:type="paragraph" w:styleId="a8">
    <w:name w:val="List Paragraph"/>
    <w:basedOn w:val="a"/>
    <w:uiPriority w:val="34"/>
    <w:qFormat/>
    <w:rsid w:val="00AB304B"/>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Абзац списка1"/>
    <w:basedOn w:val="a"/>
    <w:rsid w:val="008D0BAE"/>
    <w:pPr>
      <w:widowControl/>
      <w:spacing w:after="160" w:line="259" w:lineRule="auto"/>
      <w:ind w:left="720"/>
      <w:contextualSpacing/>
    </w:pPr>
    <w:rPr>
      <w:rFonts w:ascii="Calibri" w:eastAsia="Times New Roman"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30"/>
    <w:pPr>
      <w:widowControl w:val="0"/>
    </w:pPr>
    <w:rPr>
      <w:rFonts w:ascii="Tahoma" w:hAnsi="Tahoma" w:cs="Tahoma"/>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BA003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A0030"/>
    <w:pPr>
      <w:shd w:val="clear" w:color="auto" w:fill="FFFFFF"/>
      <w:spacing w:before="300" w:line="317" w:lineRule="exact"/>
      <w:jc w:val="both"/>
    </w:pPr>
    <w:rPr>
      <w:rFonts w:ascii="Times New Roman" w:eastAsia="Times New Roman" w:hAnsi="Times New Roman" w:cs="Times New Roman"/>
      <w:color w:val="auto"/>
      <w:sz w:val="28"/>
      <w:szCs w:val="28"/>
      <w:lang w:eastAsia="en-US"/>
    </w:rPr>
  </w:style>
  <w:style w:type="character" w:styleId="a3">
    <w:name w:val="Hyperlink"/>
    <w:basedOn w:val="a0"/>
    <w:uiPriority w:val="99"/>
    <w:rsid w:val="00FD62BB"/>
    <w:rPr>
      <w:rFonts w:cs="Times New Roman"/>
      <w:color w:val="0000FF"/>
      <w:u w:val="single"/>
    </w:rPr>
  </w:style>
  <w:style w:type="character" w:customStyle="1" w:styleId="213pt">
    <w:name w:val="Основной текст (2) + 13 pt"/>
    <w:aliases w:val="Не полужирный"/>
    <w:uiPriority w:val="99"/>
    <w:rsid w:val="00FD62BB"/>
    <w:rPr>
      <w:rFonts w:ascii="Times New Roman" w:hAnsi="Times New Roman"/>
      <w:b/>
      <w:color w:val="000000"/>
      <w:spacing w:val="0"/>
      <w:w w:val="100"/>
      <w:position w:val="0"/>
      <w:sz w:val="26"/>
      <w:u w:val="none"/>
      <w:shd w:val="clear" w:color="auto" w:fill="FFFFFF"/>
      <w:lang w:val="uk-UA" w:eastAsia="uk-UA"/>
    </w:rPr>
  </w:style>
  <w:style w:type="character" w:customStyle="1" w:styleId="rvts0">
    <w:name w:val="rvts0"/>
    <w:uiPriority w:val="99"/>
    <w:rsid w:val="0088487C"/>
  </w:style>
  <w:style w:type="paragraph" w:styleId="a4">
    <w:name w:val="Normal (Web)"/>
    <w:basedOn w:val="a"/>
    <w:uiPriority w:val="99"/>
    <w:rsid w:val="0088487C"/>
    <w:pPr>
      <w:widowControl/>
      <w:spacing w:before="100" w:beforeAutospacing="1" w:after="100" w:afterAutospacing="1"/>
    </w:pPr>
    <w:rPr>
      <w:rFonts w:ascii="Times New Roman" w:eastAsia="Times New Roman" w:hAnsi="Times New Roman" w:cs="Times New Roman"/>
      <w:color w:val="auto"/>
      <w:lang w:val="ru-RU" w:eastAsia="ru-RU"/>
    </w:rPr>
  </w:style>
  <w:style w:type="character" w:styleId="a5">
    <w:name w:val="Strong"/>
    <w:basedOn w:val="a0"/>
    <w:uiPriority w:val="99"/>
    <w:qFormat/>
    <w:rsid w:val="0088487C"/>
    <w:rPr>
      <w:rFonts w:cs="Times New Roman"/>
      <w:b/>
    </w:rPr>
  </w:style>
  <w:style w:type="character" w:customStyle="1" w:styleId="rvts9">
    <w:name w:val="rvts9"/>
    <w:basedOn w:val="a0"/>
    <w:uiPriority w:val="99"/>
    <w:rsid w:val="0088487C"/>
    <w:rPr>
      <w:rFonts w:cs="Times New Roman"/>
    </w:rPr>
  </w:style>
  <w:style w:type="paragraph" w:styleId="a6">
    <w:name w:val="Balloon Text"/>
    <w:basedOn w:val="a"/>
    <w:link w:val="a7"/>
    <w:uiPriority w:val="99"/>
    <w:semiHidden/>
    <w:rsid w:val="0038045E"/>
    <w:rPr>
      <w:rFonts w:ascii="Arial" w:hAnsi="Arial" w:cs="Arial"/>
      <w:sz w:val="18"/>
      <w:szCs w:val="18"/>
    </w:rPr>
  </w:style>
  <w:style w:type="character" w:customStyle="1" w:styleId="a7">
    <w:name w:val="Текст выноски Знак"/>
    <w:basedOn w:val="a0"/>
    <w:link w:val="a6"/>
    <w:uiPriority w:val="99"/>
    <w:semiHidden/>
    <w:locked/>
    <w:rsid w:val="0038045E"/>
    <w:rPr>
      <w:rFonts w:ascii="Arial" w:hAnsi="Arial" w:cs="Arial"/>
      <w:color w:val="000000"/>
      <w:sz w:val="18"/>
      <w:szCs w:val="18"/>
      <w:lang w:eastAsia="uk-UA"/>
    </w:rPr>
  </w:style>
  <w:style w:type="paragraph" w:styleId="a8">
    <w:name w:val="List Paragraph"/>
    <w:basedOn w:val="a"/>
    <w:uiPriority w:val="34"/>
    <w:qFormat/>
    <w:rsid w:val="00AB304B"/>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Абзац списка1"/>
    <w:basedOn w:val="a"/>
    <w:rsid w:val="008D0BAE"/>
    <w:pPr>
      <w:widowControl/>
      <w:spacing w:after="160" w:line="259" w:lineRule="auto"/>
      <w:ind w:left="720"/>
      <w:contextualSpacing/>
    </w:pPr>
    <w:rPr>
      <w:rFonts w:ascii="Calibri" w:eastAsia="Times New Roman"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Михайловна</dc:creator>
  <cp:lastModifiedBy>User</cp:lastModifiedBy>
  <cp:revision>6</cp:revision>
  <cp:lastPrinted>2020-01-08T14:22:00Z</cp:lastPrinted>
  <dcterms:created xsi:type="dcterms:W3CDTF">2019-12-24T12:52:00Z</dcterms:created>
  <dcterms:modified xsi:type="dcterms:W3CDTF">2020-01-09T10:54:00Z</dcterms:modified>
</cp:coreProperties>
</file>