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77777777" w:rsidR="00432A05" w:rsidRDefault="00432A05"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606DBDD8" w14:textId="282F0276" w:rsidR="00BC2CEB" w:rsidRPr="00F41AF4" w:rsidRDefault="00432A05" w:rsidP="002B11DB">
      <w:pPr>
        <w:jc w:val="center"/>
        <w:rPr>
          <w:b/>
          <w:sz w:val="24"/>
          <w:szCs w:val="24"/>
          <w:lang w:val="ru-RU" w:eastAsia="uk-UA"/>
        </w:rPr>
      </w:pPr>
      <w:r>
        <w:rPr>
          <w:rFonts w:eastAsia="Times New Roman" w:cs="Times New Roman"/>
          <w:b/>
          <w:bCs/>
          <w:sz w:val="24"/>
          <w:szCs w:val="24"/>
          <w:u w:val="single"/>
        </w:rPr>
        <w:t xml:space="preserve">спеціаліста </w:t>
      </w:r>
      <w:r w:rsidRPr="00432A05">
        <w:rPr>
          <w:b/>
          <w:sz w:val="24"/>
          <w:szCs w:val="24"/>
          <w:u w:val="single"/>
          <w:lang w:eastAsia="uk-UA"/>
        </w:rPr>
        <w:t xml:space="preserve">відділу </w:t>
      </w:r>
      <w:r w:rsidR="007C4729">
        <w:rPr>
          <w:b/>
          <w:sz w:val="24"/>
          <w:szCs w:val="24"/>
          <w:u w:val="single"/>
          <w:lang w:eastAsia="uk-UA"/>
        </w:rPr>
        <w:t>документального забезпечення</w:t>
      </w:r>
      <w:r w:rsidR="00102CC7">
        <w:rPr>
          <w:b/>
          <w:sz w:val="24"/>
          <w:szCs w:val="24"/>
          <w:u w:val="single"/>
          <w:lang w:eastAsia="uk-UA"/>
        </w:rPr>
        <w:t xml:space="preserve"> Полтавської обласної прокуратури</w:t>
      </w:r>
      <w:r w:rsidR="007C4729">
        <w:rPr>
          <w:b/>
          <w:sz w:val="24"/>
          <w:szCs w:val="24"/>
          <w:u w:val="single"/>
          <w:lang w:eastAsia="uk-UA"/>
        </w:rPr>
        <w:t xml:space="preserve"> </w:t>
      </w:r>
      <w:bookmarkEnd w:id="0"/>
      <w:r w:rsidR="00BC2CEB">
        <w:rPr>
          <w:b/>
          <w:sz w:val="24"/>
          <w:szCs w:val="24"/>
          <w:lang w:eastAsia="uk-UA"/>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22"/>
        <w:gridCol w:w="425"/>
        <w:gridCol w:w="6804"/>
      </w:tblGrid>
      <w:tr w:rsidR="00415BAD" w:rsidRPr="00FB1754" w14:paraId="6F405E3E" w14:textId="77777777" w:rsidTr="003D34C2">
        <w:tc>
          <w:tcPr>
            <w:tcW w:w="9923"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637AB2" w:rsidRPr="00FB1754" w14:paraId="30277B44" w14:textId="77777777" w:rsidTr="00C607B8">
        <w:trPr>
          <w:trHeight w:val="268"/>
        </w:trPr>
        <w:tc>
          <w:tcPr>
            <w:tcW w:w="2694" w:type="dxa"/>
            <w:gridSpan w:val="2"/>
          </w:tcPr>
          <w:p w14:paraId="136C52D5" w14:textId="77777777" w:rsidR="00637AB2" w:rsidRPr="00FB1754" w:rsidRDefault="00637AB2" w:rsidP="00637AB2">
            <w:pPr>
              <w:rPr>
                <w:sz w:val="24"/>
              </w:rPr>
            </w:pPr>
            <w:r w:rsidRPr="00FB1754">
              <w:rPr>
                <w:sz w:val="24"/>
              </w:rPr>
              <w:t xml:space="preserve">Посадові обов’язки </w:t>
            </w:r>
          </w:p>
        </w:tc>
        <w:tc>
          <w:tcPr>
            <w:tcW w:w="7229" w:type="dxa"/>
            <w:gridSpan w:val="2"/>
            <w:shd w:val="clear" w:color="auto" w:fill="auto"/>
          </w:tcPr>
          <w:p w14:paraId="205825DE" w14:textId="4B8D64FA" w:rsidR="00DE5726" w:rsidRPr="00DE5726" w:rsidRDefault="00DE5726" w:rsidP="00DE5726">
            <w:pPr>
              <w:tabs>
                <w:tab w:val="left" w:pos="-4111"/>
                <w:tab w:val="left" w:pos="214"/>
              </w:tabs>
              <w:ind w:left="74"/>
              <w:rPr>
                <w:sz w:val="24"/>
                <w:szCs w:val="24"/>
              </w:rPr>
            </w:pPr>
            <w:r>
              <w:rPr>
                <w:sz w:val="24"/>
                <w:szCs w:val="24"/>
              </w:rPr>
              <w:t>- в</w:t>
            </w:r>
            <w:r w:rsidRPr="00DE5726">
              <w:rPr>
                <w:sz w:val="24"/>
                <w:szCs w:val="24"/>
              </w:rPr>
              <w:t>еде</w:t>
            </w:r>
            <w:r>
              <w:rPr>
                <w:sz w:val="24"/>
                <w:szCs w:val="24"/>
              </w:rPr>
              <w:t>ння</w:t>
            </w:r>
            <w:r w:rsidRPr="00DE5726">
              <w:rPr>
                <w:sz w:val="24"/>
                <w:szCs w:val="24"/>
              </w:rPr>
              <w:t xml:space="preserve"> діловодств</w:t>
            </w:r>
            <w:r>
              <w:rPr>
                <w:sz w:val="24"/>
                <w:szCs w:val="24"/>
              </w:rPr>
              <w:t>а</w:t>
            </w:r>
            <w:r w:rsidRPr="00DE5726">
              <w:rPr>
                <w:sz w:val="24"/>
                <w:szCs w:val="24"/>
              </w:rPr>
              <w:t xml:space="preserve"> у закріплених підрозділах обласної прокуратури. Реєстр</w:t>
            </w:r>
            <w:r>
              <w:rPr>
                <w:sz w:val="24"/>
                <w:szCs w:val="24"/>
              </w:rPr>
              <w:t>ація</w:t>
            </w:r>
            <w:r w:rsidRPr="00DE5726">
              <w:rPr>
                <w:sz w:val="24"/>
                <w:szCs w:val="24"/>
              </w:rPr>
              <w:t xml:space="preserve"> вхідн</w:t>
            </w:r>
            <w:r>
              <w:rPr>
                <w:sz w:val="24"/>
                <w:szCs w:val="24"/>
              </w:rPr>
              <w:t>ої</w:t>
            </w:r>
            <w:r w:rsidRPr="00DE5726">
              <w:rPr>
                <w:sz w:val="24"/>
                <w:szCs w:val="24"/>
              </w:rPr>
              <w:t>, вихідн</w:t>
            </w:r>
            <w:r>
              <w:rPr>
                <w:sz w:val="24"/>
                <w:szCs w:val="24"/>
              </w:rPr>
              <w:t>ої</w:t>
            </w:r>
            <w:r w:rsidRPr="00DE5726">
              <w:rPr>
                <w:sz w:val="24"/>
                <w:szCs w:val="24"/>
              </w:rPr>
              <w:t xml:space="preserve"> та внутрішн</w:t>
            </w:r>
            <w:r>
              <w:rPr>
                <w:sz w:val="24"/>
                <w:szCs w:val="24"/>
              </w:rPr>
              <w:t>ьої</w:t>
            </w:r>
            <w:r w:rsidRPr="00DE5726">
              <w:rPr>
                <w:sz w:val="24"/>
                <w:szCs w:val="24"/>
              </w:rPr>
              <w:t xml:space="preserve"> кореспонденці</w:t>
            </w:r>
            <w:r>
              <w:rPr>
                <w:sz w:val="24"/>
                <w:szCs w:val="24"/>
              </w:rPr>
              <w:t>ї</w:t>
            </w:r>
            <w:r w:rsidRPr="00DE5726">
              <w:rPr>
                <w:sz w:val="24"/>
                <w:szCs w:val="24"/>
              </w:rPr>
              <w:t xml:space="preserve">, у тому числі в інформаційній системі «Система електронного документообігу органів прокуратури України» </w:t>
            </w:r>
            <w:r>
              <w:rPr>
                <w:sz w:val="24"/>
                <w:szCs w:val="24"/>
              </w:rPr>
              <w:t xml:space="preserve">                    </w:t>
            </w:r>
            <w:r w:rsidRPr="00DE5726">
              <w:rPr>
                <w:sz w:val="24"/>
                <w:szCs w:val="24"/>
              </w:rPr>
              <w:t>та у відповідних книгах обліку, забезпеч</w:t>
            </w:r>
            <w:r>
              <w:rPr>
                <w:sz w:val="24"/>
                <w:szCs w:val="24"/>
              </w:rPr>
              <w:t>ення</w:t>
            </w:r>
            <w:r w:rsidRPr="00DE5726">
              <w:rPr>
                <w:sz w:val="24"/>
                <w:szCs w:val="24"/>
              </w:rPr>
              <w:t xml:space="preserve"> облік</w:t>
            </w:r>
            <w:r>
              <w:rPr>
                <w:sz w:val="24"/>
                <w:szCs w:val="24"/>
              </w:rPr>
              <w:t>у</w:t>
            </w:r>
            <w:r w:rsidRPr="00DE5726">
              <w:rPr>
                <w:sz w:val="24"/>
                <w:szCs w:val="24"/>
              </w:rPr>
              <w:t xml:space="preserve"> передач</w:t>
            </w:r>
            <w:r>
              <w:rPr>
                <w:sz w:val="24"/>
                <w:szCs w:val="24"/>
              </w:rPr>
              <w:t>і</w:t>
            </w:r>
            <w:r w:rsidRPr="00DE5726">
              <w:rPr>
                <w:sz w:val="24"/>
                <w:szCs w:val="24"/>
              </w:rPr>
              <w:t xml:space="preserve"> </w:t>
            </w:r>
            <w:r>
              <w:rPr>
                <w:sz w:val="24"/>
                <w:szCs w:val="24"/>
              </w:rPr>
              <w:t xml:space="preserve">                </w:t>
            </w:r>
            <w:r w:rsidRPr="00DE5726">
              <w:rPr>
                <w:sz w:val="24"/>
                <w:szCs w:val="24"/>
              </w:rPr>
              <w:t>та рух</w:t>
            </w:r>
            <w:r>
              <w:rPr>
                <w:sz w:val="24"/>
                <w:szCs w:val="24"/>
              </w:rPr>
              <w:t>у</w:t>
            </w:r>
            <w:r w:rsidRPr="00DE5726">
              <w:rPr>
                <w:sz w:val="24"/>
                <w:szCs w:val="24"/>
              </w:rPr>
              <w:t xml:space="preserve"> документів за призначенням, ведення реєстрів передачі документів працівникам закріплених підрозділів. </w:t>
            </w:r>
            <w:r>
              <w:rPr>
                <w:sz w:val="24"/>
                <w:szCs w:val="24"/>
              </w:rPr>
              <w:t>Підготовка</w:t>
            </w:r>
            <w:r w:rsidRPr="00DE5726">
              <w:rPr>
                <w:sz w:val="24"/>
                <w:szCs w:val="24"/>
              </w:rPr>
              <w:t xml:space="preserve"> зведення про документообіг;</w:t>
            </w:r>
          </w:p>
          <w:p w14:paraId="70B18B24" w14:textId="2D57276B" w:rsidR="00DE5726" w:rsidRPr="00DE5726" w:rsidRDefault="00DE5726" w:rsidP="00DE5726">
            <w:pPr>
              <w:tabs>
                <w:tab w:val="left" w:pos="-4111"/>
                <w:tab w:val="left" w:pos="214"/>
              </w:tabs>
              <w:ind w:left="74"/>
              <w:rPr>
                <w:sz w:val="24"/>
                <w:szCs w:val="24"/>
              </w:rPr>
            </w:pPr>
            <w:r w:rsidRPr="00DE5726">
              <w:rPr>
                <w:sz w:val="24"/>
                <w:szCs w:val="24"/>
              </w:rPr>
              <w:t>-</w:t>
            </w:r>
            <w:r>
              <w:rPr>
                <w:sz w:val="24"/>
                <w:szCs w:val="24"/>
                <w:lang w:val="en-US"/>
              </w:rPr>
              <w:t> </w:t>
            </w:r>
            <w:r>
              <w:rPr>
                <w:sz w:val="24"/>
                <w:szCs w:val="24"/>
              </w:rPr>
              <w:t>в</w:t>
            </w:r>
            <w:r w:rsidRPr="00DE5726">
              <w:rPr>
                <w:sz w:val="24"/>
                <w:szCs w:val="24"/>
              </w:rPr>
              <w:t>ідповіда</w:t>
            </w:r>
            <w:r>
              <w:rPr>
                <w:sz w:val="24"/>
                <w:szCs w:val="24"/>
              </w:rPr>
              <w:t>льність</w:t>
            </w:r>
            <w:r w:rsidRPr="00DE5726">
              <w:rPr>
                <w:sz w:val="24"/>
                <w:szCs w:val="24"/>
              </w:rPr>
              <w:t xml:space="preserve"> за облік, зберігання та використання документів, які містять службову інформацію відповідно до вимог Типової інструкції про порядок ведення обліку, зберігання, використання та знищення документів та інших матеріальних носіїв інформації, що містять службову інформацію, затвердженої постановою Кабінету Міністрів України від 19.10.2016 № 736 та Інструкції </w:t>
            </w:r>
            <w:r>
              <w:rPr>
                <w:sz w:val="24"/>
                <w:szCs w:val="24"/>
              </w:rPr>
              <w:t xml:space="preserve">             </w:t>
            </w:r>
            <w:r w:rsidRPr="00DE5726">
              <w:rPr>
                <w:sz w:val="24"/>
                <w:szCs w:val="24"/>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w:t>
            </w:r>
            <w:r>
              <w:rPr>
                <w:sz w:val="24"/>
                <w:szCs w:val="24"/>
              </w:rPr>
              <w:t xml:space="preserve">                      </w:t>
            </w:r>
            <w:r w:rsidRPr="00DE5726">
              <w:rPr>
                <w:sz w:val="24"/>
                <w:szCs w:val="24"/>
              </w:rPr>
              <w:t>від 13.12.2017 № 349;</w:t>
            </w:r>
          </w:p>
          <w:p w14:paraId="6633C795" w14:textId="6465CA5E" w:rsidR="00DE5726" w:rsidRPr="00DE5726" w:rsidRDefault="00DE5726" w:rsidP="00DE5726">
            <w:pPr>
              <w:tabs>
                <w:tab w:val="left" w:pos="-4111"/>
                <w:tab w:val="left" w:pos="214"/>
              </w:tabs>
              <w:ind w:left="74"/>
              <w:rPr>
                <w:sz w:val="24"/>
                <w:szCs w:val="24"/>
                <w:lang w:val="ru-RU"/>
              </w:rPr>
            </w:pPr>
            <w:r>
              <w:rPr>
                <w:sz w:val="24"/>
                <w:szCs w:val="24"/>
              </w:rPr>
              <w:t>- п</w:t>
            </w:r>
            <w:r w:rsidRPr="00DE5726">
              <w:rPr>
                <w:sz w:val="24"/>
                <w:szCs w:val="24"/>
              </w:rPr>
              <w:t>ереда</w:t>
            </w:r>
            <w:r>
              <w:rPr>
                <w:sz w:val="24"/>
                <w:szCs w:val="24"/>
              </w:rPr>
              <w:t>ча</w:t>
            </w:r>
            <w:r w:rsidRPr="00DE5726">
              <w:rPr>
                <w:sz w:val="24"/>
                <w:szCs w:val="24"/>
              </w:rPr>
              <w:t xml:space="preserve"> кореспонденці</w:t>
            </w:r>
            <w:r>
              <w:rPr>
                <w:sz w:val="24"/>
                <w:szCs w:val="24"/>
              </w:rPr>
              <w:t>ї</w:t>
            </w:r>
            <w:r w:rsidRPr="00DE5726">
              <w:rPr>
                <w:sz w:val="24"/>
                <w:szCs w:val="24"/>
              </w:rPr>
              <w:t xml:space="preserve"> на розгляд керівникам закріплених підрозділів, забезпеч</w:t>
            </w:r>
            <w:r>
              <w:rPr>
                <w:sz w:val="24"/>
                <w:szCs w:val="24"/>
              </w:rPr>
              <w:t>ення</w:t>
            </w:r>
            <w:r w:rsidRPr="00DE5726">
              <w:rPr>
                <w:sz w:val="24"/>
                <w:szCs w:val="24"/>
              </w:rPr>
              <w:t xml:space="preserve"> оперативн</w:t>
            </w:r>
            <w:r>
              <w:rPr>
                <w:sz w:val="24"/>
                <w:szCs w:val="24"/>
              </w:rPr>
              <w:t>ого</w:t>
            </w:r>
            <w:r w:rsidRPr="00DE5726">
              <w:rPr>
                <w:sz w:val="24"/>
                <w:szCs w:val="24"/>
              </w:rPr>
              <w:t xml:space="preserve"> проходження і збереження документів. Форму</w:t>
            </w:r>
            <w:r>
              <w:rPr>
                <w:sz w:val="24"/>
                <w:szCs w:val="24"/>
              </w:rPr>
              <w:t>вання</w:t>
            </w:r>
            <w:r w:rsidRPr="00DE5726">
              <w:rPr>
                <w:sz w:val="24"/>
                <w:szCs w:val="24"/>
              </w:rPr>
              <w:t xml:space="preserve"> виконан</w:t>
            </w:r>
            <w:r>
              <w:rPr>
                <w:sz w:val="24"/>
                <w:szCs w:val="24"/>
              </w:rPr>
              <w:t>их</w:t>
            </w:r>
            <w:r w:rsidRPr="00DE5726">
              <w:rPr>
                <w:sz w:val="24"/>
                <w:szCs w:val="24"/>
              </w:rPr>
              <w:t xml:space="preserve"> документ</w:t>
            </w:r>
            <w:r>
              <w:rPr>
                <w:sz w:val="24"/>
                <w:szCs w:val="24"/>
              </w:rPr>
              <w:t>ів</w:t>
            </w:r>
            <w:r w:rsidRPr="00DE5726">
              <w:rPr>
                <w:sz w:val="24"/>
                <w:szCs w:val="24"/>
              </w:rPr>
              <w:t xml:space="preserve"> у номенклатурні справи</w:t>
            </w:r>
            <w:r w:rsidRPr="00DE5726">
              <w:rPr>
                <w:sz w:val="24"/>
                <w:szCs w:val="24"/>
                <w:lang w:val="ru-RU"/>
              </w:rPr>
              <w:t>;</w:t>
            </w:r>
          </w:p>
          <w:p w14:paraId="6B7C815C" w14:textId="78C5CF9A" w:rsidR="00DE5726" w:rsidRPr="00DE5726" w:rsidRDefault="00DE5726" w:rsidP="00DE5726">
            <w:pPr>
              <w:tabs>
                <w:tab w:val="left" w:pos="-4111"/>
                <w:tab w:val="left" w:pos="214"/>
              </w:tabs>
              <w:ind w:left="74"/>
              <w:rPr>
                <w:sz w:val="24"/>
                <w:szCs w:val="24"/>
                <w:lang w:val="ru-RU"/>
              </w:rPr>
            </w:pPr>
            <w:r>
              <w:rPr>
                <w:sz w:val="24"/>
                <w:szCs w:val="24"/>
              </w:rPr>
              <w:t>- т</w:t>
            </w:r>
            <w:r w:rsidRPr="00DE5726">
              <w:rPr>
                <w:sz w:val="24"/>
                <w:szCs w:val="24"/>
              </w:rPr>
              <w:t>ираж</w:t>
            </w:r>
            <w:r w:rsidR="00516B38">
              <w:rPr>
                <w:sz w:val="24"/>
                <w:szCs w:val="24"/>
              </w:rPr>
              <w:t>ування</w:t>
            </w:r>
            <w:r w:rsidRPr="00DE5726">
              <w:rPr>
                <w:sz w:val="24"/>
                <w:szCs w:val="24"/>
              </w:rPr>
              <w:t xml:space="preserve"> необхідн</w:t>
            </w:r>
            <w:r>
              <w:rPr>
                <w:sz w:val="24"/>
                <w:szCs w:val="24"/>
              </w:rPr>
              <w:t>их</w:t>
            </w:r>
            <w:r w:rsidRPr="00DE5726">
              <w:rPr>
                <w:sz w:val="24"/>
                <w:szCs w:val="24"/>
              </w:rPr>
              <w:t xml:space="preserve"> документ</w:t>
            </w:r>
            <w:r>
              <w:rPr>
                <w:sz w:val="24"/>
                <w:szCs w:val="24"/>
              </w:rPr>
              <w:t>ів</w:t>
            </w:r>
            <w:r w:rsidRPr="00DE5726">
              <w:rPr>
                <w:sz w:val="24"/>
                <w:szCs w:val="24"/>
              </w:rPr>
              <w:t>, дру</w:t>
            </w:r>
            <w:r>
              <w:rPr>
                <w:sz w:val="24"/>
                <w:szCs w:val="24"/>
              </w:rPr>
              <w:t>к</w:t>
            </w:r>
            <w:r w:rsidR="00516B38">
              <w:rPr>
                <w:sz w:val="24"/>
                <w:szCs w:val="24"/>
              </w:rPr>
              <w:t>ування</w:t>
            </w:r>
            <w:r w:rsidRPr="00DE5726">
              <w:rPr>
                <w:sz w:val="24"/>
                <w:szCs w:val="24"/>
              </w:rPr>
              <w:t xml:space="preserve"> службов</w:t>
            </w:r>
            <w:r>
              <w:rPr>
                <w:sz w:val="24"/>
                <w:szCs w:val="24"/>
              </w:rPr>
              <w:t>ої</w:t>
            </w:r>
            <w:r w:rsidRPr="00DE5726">
              <w:rPr>
                <w:sz w:val="24"/>
                <w:szCs w:val="24"/>
              </w:rPr>
              <w:t xml:space="preserve"> кореспонденці</w:t>
            </w:r>
            <w:r>
              <w:rPr>
                <w:sz w:val="24"/>
                <w:szCs w:val="24"/>
              </w:rPr>
              <w:t>ї</w:t>
            </w:r>
            <w:r w:rsidR="00516B38">
              <w:rPr>
                <w:sz w:val="24"/>
                <w:szCs w:val="24"/>
              </w:rPr>
              <w:t xml:space="preserve"> </w:t>
            </w:r>
            <w:r w:rsidRPr="00DE5726">
              <w:rPr>
                <w:sz w:val="24"/>
                <w:szCs w:val="24"/>
              </w:rPr>
              <w:t>та ознайомл</w:t>
            </w:r>
            <w:r>
              <w:rPr>
                <w:sz w:val="24"/>
                <w:szCs w:val="24"/>
              </w:rPr>
              <w:t>ення</w:t>
            </w:r>
            <w:r w:rsidRPr="00DE5726">
              <w:rPr>
                <w:sz w:val="24"/>
                <w:szCs w:val="24"/>
              </w:rPr>
              <w:t xml:space="preserve"> працівників структурних підрозділів</w:t>
            </w:r>
            <w:r w:rsidR="00516B38">
              <w:rPr>
                <w:sz w:val="24"/>
                <w:szCs w:val="24"/>
              </w:rPr>
              <w:t xml:space="preserve"> </w:t>
            </w:r>
            <w:r w:rsidRPr="00DE5726">
              <w:rPr>
                <w:sz w:val="24"/>
                <w:szCs w:val="24"/>
              </w:rPr>
              <w:t>з відповідними документами</w:t>
            </w:r>
            <w:r w:rsidRPr="00DE5726">
              <w:rPr>
                <w:sz w:val="24"/>
                <w:szCs w:val="24"/>
                <w:lang w:val="ru-RU"/>
              </w:rPr>
              <w:t>;</w:t>
            </w:r>
          </w:p>
          <w:p w14:paraId="227B8549" w14:textId="17BB80AE" w:rsidR="00DE5726" w:rsidRPr="00DE5726" w:rsidRDefault="00DE5726" w:rsidP="00DE5726">
            <w:pPr>
              <w:tabs>
                <w:tab w:val="left" w:pos="-4111"/>
                <w:tab w:val="left" w:pos="214"/>
              </w:tabs>
              <w:ind w:left="74"/>
              <w:rPr>
                <w:sz w:val="24"/>
                <w:szCs w:val="24"/>
                <w:lang w:val="ru-RU"/>
              </w:rPr>
            </w:pPr>
            <w:r>
              <w:rPr>
                <w:sz w:val="24"/>
                <w:szCs w:val="24"/>
              </w:rPr>
              <w:t>- с</w:t>
            </w:r>
            <w:r w:rsidRPr="00DE5726">
              <w:rPr>
                <w:sz w:val="24"/>
                <w:szCs w:val="24"/>
              </w:rPr>
              <w:t>пільно з керівниками закріплених структурних підрозділів склад</w:t>
            </w:r>
            <w:r>
              <w:rPr>
                <w:sz w:val="24"/>
                <w:szCs w:val="24"/>
              </w:rPr>
              <w:t>ення</w:t>
            </w:r>
            <w:r w:rsidRPr="00DE5726">
              <w:rPr>
                <w:sz w:val="24"/>
                <w:szCs w:val="24"/>
              </w:rPr>
              <w:t xml:space="preserve"> номенклатур</w:t>
            </w:r>
            <w:r>
              <w:rPr>
                <w:sz w:val="24"/>
                <w:szCs w:val="24"/>
              </w:rPr>
              <w:t>и</w:t>
            </w:r>
            <w:r w:rsidRPr="00DE5726">
              <w:rPr>
                <w:sz w:val="24"/>
                <w:szCs w:val="24"/>
              </w:rPr>
              <w:t xml:space="preserve"> справ</w:t>
            </w:r>
            <w:r w:rsidRPr="00DE5726">
              <w:rPr>
                <w:sz w:val="24"/>
                <w:szCs w:val="24"/>
                <w:lang w:val="ru-RU"/>
              </w:rPr>
              <w:t>;</w:t>
            </w:r>
          </w:p>
          <w:p w14:paraId="77B4F37E" w14:textId="747452C2" w:rsidR="00DE5726" w:rsidRPr="00DE5726" w:rsidRDefault="00DE5726" w:rsidP="00DE5726">
            <w:pPr>
              <w:tabs>
                <w:tab w:val="left" w:pos="-4111"/>
                <w:tab w:val="left" w:pos="214"/>
              </w:tabs>
              <w:ind w:left="74"/>
              <w:rPr>
                <w:sz w:val="24"/>
                <w:szCs w:val="24"/>
                <w:lang w:val="ru-RU"/>
              </w:rPr>
            </w:pPr>
            <w:r>
              <w:rPr>
                <w:sz w:val="24"/>
                <w:szCs w:val="24"/>
                <w:lang w:val="ru-RU"/>
              </w:rPr>
              <w:t>- з</w:t>
            </w:r>
            <w:r w:rsidRPr="00DE5726">
              <w:rPr>
                <w:sz w:val="24"/>
                <w:szCs w:val="24"/>
              </w:rPr>
              <w:t>ав</w:t>
            </w:r>
            <w:r>
              <w:rPr>
                <w:sz w:val="24"/>
                <w:szCs w:val="24"/>
              </w:rPr>
              <w:t>едення</w:t>
            </w:r>
            <w:r w:rsidRPr="00DE5726">
              <w:rPr>
                <w:sz w:val="24"/>
                <w:szCs w:val="24"/>
              </w:rPr>
              <w:t xml:space="preserve"> та форму</w:t>
            </w:r>
            <w:r>
              <w:rPr>
                <w:sz w:val="24"/>
                <w:szCs w:val="24"/>
              </w:rPr>
              <w:t>вання</w:t>
            </w:r>
            <w:r w:rsidRPr="00DE5726">
              <w:rPr>
                <w:sz w:val="24"/>
                <w:szCs w:val="24"/>
              </w:rPr>
              <w:t xml:space="preserve"> наглядов</w:t>
            </w:r>
            <w:r>
              <w:rPr>
                <w:sz w:val="24"/>
                <w:szCs w:val="24"/>
              </w:rPr>
              <w:t>их</w:t>
            </w:r>
            <w:r w:rsidRPr="00DE5726">
              <w:rPr>
                <w:sz w:val="24"/>
                <w:szCs w:val="24"/>
              </w:rPr>
              <w:t xml:space="preserve"> проваджен</w:t>
            </w:r>
            <w:r>
              <w:rPr>
                <w:sz w:val="24"/>
                <w:szCs w:val="24"/>
              </w:rPr>
              <w:t>ь</w:t>
            </w:r>
            <w:r w:rsidRPr="00DE5726">
              <w:rPr>
                <w:sz w:val="24"/>
                <w:szCs w:val="24"/>
              </w:rPr>
              <w:t>. Долуч</w:t>
            </w:r>
            <w:r>
              <w:rPr>
                <w:sz w:val="24"/>
                <w:szCs w:val="24"/>
              </w:rPr>
              <w:t>ення</w:t>
            </w:r>
            <w:r w:rsidRPr="00DE5726">
              <w:rPr>
                <w:sz w:val="24"/>
                <w:szCs w:val="24"/>
              </w:rPr>
              <w:t xml:space="preserve"> </w:t>
            </w:r>
            <w:r w:rsidR="00B75A35">
              <w:rPr>
                <w:sz w:val="24"/>
                <w:szCs w:val="24"/>
              </w:rPr>
              <w:t xml:space="preserve">             </w:t>
            </w:r>
            <w:r w:rsidRPr="00DE5726">
              <w:rPr>
                <w:sz w:val="24"/>
                <w:szCs w:val="24"/>
              </w:rPr>
              <w:t>до наглядових проваджень виконан</w:t>
            </w:r>
            <w:r>
              <w:rPr>
                <w:sz w:val="24"/>
                <w:szCs w:val="24"/>
              </w:rPr>
              <w:t>их</w:t>
            </w:r>
            <w:r w:rsidRPr="00DE5726">
              <w:rPr>
                <w:sz w:val="24"/>
                <w:szCs w:val="24"/>
              </w:rPr>
              <w:t>, правильно оформлен</w:t>
            </w:r>
            <w:r>
              <w:rPr>
                <w:sz w:val="24"/>
                <w:szCs w:val="24"/>
              </w:rPr>
              <w:t xml:space="preserve">их </w:t>
            </w:r>
            <w:r w:rsidRPr="00DE5726">
              <w:rPr>
                <w:sz w:val="24"/>
                <w:szCs w:val="24"/>
              </w:rPr>
              <w:t>документ</w:t>
            </w:r>
            <w:r>
              <w:rPr>
                <w:sz w:val="24"/>
                <w:szCs w:val="24"/>
              </w:rPr>
              <w:t>ів</w:t>
            </w:r>
            <w:r w:rsidRPr="00DE5726">
              <w:rPr>
                <w:sz w:val="24"/>
                <w:szCs w:val="24"/>
              </w:rPr>
              <w:t>. Забезпеч</w:t>
            </w:r>
            <w:r w:rsidR="00B75A35">
              <w:rPr>
                <w:sz w:val="24"/>
                <w:szCs w:val="24"/>
              </w:rPr>
              <w:t>ення</w:t>
            </w:r>
            <w:r w:rsidRPr="00DE5726">
              <w:rPr>
                <w:sz w:val="24"/>
                <w:szCs w:val="24"/>
              </w:rPr>
              <w:t xml:space="preserve"> належн</w:t>
            </w:r>
            <w:r w:rsidR="00B75A35">
              <w:rPr>
                <w:sz w:val="24"/>
                <w:szCs w:val="24"/>
              </w:rPr>
              <w:t>ого</w:t>
            </w:r>
            <w:r w:rsidRPr="00DE5726">
              <w:rPr>
                <w:sz w:val="24"/>
                <w:szCs w:val="24"/>
              </w:rPr>
              <w:t xml:space="preserve"> облік</w:t>
            </w:r>
            <w:r w:rsidR="00B75A35">
              <w:rPr>
                <w:sz w:val="24"/>
                <w:szCs w:val="24"/>
              </w:rPr>
              <w:t>у</w:t>
            </w:r>
            <w:r w:rsidRPr="00DE5726">
              <w:rPr>
                <w:sz w:val="24"/>
                <w:szCs w:val="24"/>
              </w:rPr>
              <w:t xml:space="preserve"> наглядових проваджень, заведених за кримінальними провадженнями, спецповідомленнями, зверненнями, скаргами громадян, юридичних осіб та ін.</w:t>
            </w:r>
            <w:r w:rsidRPr="00DE5726">
              <w:rPr>
                <w:sz w:val="24"/>
                <w:szCs w:val="24"/>
                <w:lang w:val="ru-RU"/>
              </w:rPr>
              <w:t>;</w:t>
            </w:r>
          </w:p>
          <w:p w14:paraId="73EE2EE4" w14:textId="269B9370" w:rsidR="00DE5726" w:rsidRPr="00B75A35" w:rsidRDefault="00B75A35" w:rsidP="00DE5726">
            <w:pPr>
              <w:tabs>
                <w:tab w:val="left" w:pos="-4111"/>
                <w:tab w:val="left" w:pos="214"/>
              </w:tabs>
              <w:ind w:left="74"/>
              <w:rPr>
                <w:sz w:val="24"/>
                <w:szCs w:val="24"/>
                <w:lang w:val="ru-RU"/>
              </w:rPr>
            </w:pPr>
            <w:r>
              <w:rPr>
                <w:sz w:val="24"/>
                <w:szCs w:val="24"/>
              </w:rPr>
              <w:t xml:space="preserve">- підготовка </w:t>
            </w:r>
            <w:r w:rsidR="00DE5726" w:rsidRPr="00DE5726">
              <w:rPr>
                <w:sz w:val="24"/>
                <w:szCs w:val="24"/>
              </w:rPr>
              <w:t>та</w:t>
            </w:r>
            <w:r w:rsidR="00516B38">
              <w:rPr>
                <w:sz w:val="24"/>
                <w:szCs w:val="24"/>
              </w:rPr>
              <w:t xml:space="preserve"> </w:t>
            </w:r>
            <w:r w:rsidR="00DE5726" w:rsidRPr="00DE5726">
              <w:rPr>
                <w:sz w:val="24"/>
                <w:szCs w:val="24"/>
              </w:rPr>
              <w:t>переда</w:t>
            </w:r>
            <w:r>
              <w:rPr>
                <w:sz w:val="24"/>
                <w:szCs w:val="24"/>
              </w:rPr>
              <w:t>ча</w:t>
            </w:r>
            <w:r w:rsidR="00DE5726" w:rsidRPr="00DE5726">
              <w:rPr>
                <w:sz w:val="24"/>
                <w:szCs w:val="24"/>
              </w:rPr>
              <w:t xml:space="preserve"> до архіву Полтавської обласної прокуратури закінчен</w:t>
            </w:r>
            <w:r>
              <w:rPr>
                <w:sz w:val="24"/>
                <w:szCs w:val="24"/>
              </w:rPr>
              <w:t>их</w:t>
            </w:r>
            <w:r w:rsidR="00DE5726" w:rsidRPr="00DE5726">
              <w:rPr>
                <w:sz w:val="24"/>
                <w:szCs w:val="24"/>
              </w:rPr>
              <w:t xml:space="preserve"> діловодством документ</w:t>
            </w:r>
            <w:r>
              <w:rPr>
                <w:sz w:val="24"/>
                <w:szCs w:val="24"/>
              </w:rPr>
              <w:t>ів</w:t>
            </w:r>
            <w:r w:rsidR="00DE5726" w:rsidRPr="00DE5726">
              <w:rPr>
                <w:sz w:val="24"/>
                <w:szCs w:val="24"/>
              </w:rPr>
              <w:t>, які підлягають подальшому зберіганню</w:t>
            </w:r>
            <w:r w:rsidRPr="00B75A35">
              <w:rPr>
                <w:sz w:val="24"/>
                <w:szCs w:val="24"/>
                <w:lang w:val="ru-RU"/>
              </w:rPr>
              <w:t>;</w:t>
            </w:r>
          </w:p>
          <w:p w14:paraId="1389E66E" w14:textId="78416DBC" w:rsidR="00DE5726" w:rsidRPr="00B75A35" w:rsidRDefault="00B75A35" w:rsidP="00DE5726">
            <w:pPr>
              <w:tabs>
                <w:tab w:val="left" w:pos="-4111"/>
                <w:tab w:val="left" w:pos="214"/>
              </w:tabs>
              <w:ind w:left="74"/>
              <w:rPr>
                <w:sz w:val="24"/>
                <w:szCs w:val="24"/>
                <w:lang w:val="ru-RU"/>
              </w:rPr>
            </w:pPr>
            <w:r w:rsidRPr="00B75A35">
              <w:rPr>
                <w:sz w:val="24"/>
                <w:szCs w:val="24"/>
                <w:lang w:val="ru-RU"/>
              </w:rPr>
              <w:t>-</w:t>
            </w:r>
            <w:r>
              <w:rPr>
                <w:sz w:val="24"/>
                <w:szCs w:val="24"/>
                <w:lang w:val="en-US"/>
              </w:rPr>
              <w:t> </w:t>
            </w:r>
            <w:r>
              <w:rPr>
                <w:sz w:val="24"/>
                <w:szCs w:val="24"/>
              </w:rPr>
              <w:t>з</w:t>
            </w:r>
            <w:r w:rsidR="00DE5726" w:rsidRPr="00DE5726">
              <w:rPr>
                <w:sz w:val="24"/>
                <w:szCs w:val="24"/>
              </w:rPr>
              <w:t>абезпеч</w:t>
            </w:r>
            <w:r>
              <w:rPr>
                <w:sz w:val="24"/>
                <w:szCs w:val="24"/>
              </w:rPr>
              <w:t xml:space="preserve">ення </w:t>
            </w:r>
            <w:r w:rsidR="00DE5726" w:rsidRPr="00DE5726">
              <w:rPr>
                <w:sz w:val="24"/>
                <w:szCs w:val="24"/>
              </w:rPr>
              <w:t>діяльн</w:t>
            </w:r>
            <w:r>
              <w:rPr>
                <w:sz w:val="24"/>
                <w:szCs w:val="24"/>
              </w:rPr>
              <w:t>о</w:t>
            </w:r>
            <w:r w:rsidR="00DE5726" w:rsidRPr="00DE5726">
              <w:rPr>
                <w:sz w:val="24"/>
                <w:szCs w:val="24"/>
              </w:rPr>
              <w:t>ст</w:t>
            </w:r>
            <w:r>
              <w:rPr>
                <w:sz w:val="24"/>
                <w:szCs w:val="24"/>
              </w:rPr>
              <w:t>і</w:t>
            </w:r>
            <w:r w:rsidR="00DE5726" w:rsidRPr="00DE5726">
              <w:rPr>
                <w:sz w:val="24"/>
                <w:szCs w:val="24"/>
              </w:rPr>
              <w:t xml:space="preserve"> приймальні керівника Полтавської обласної прокуратури</w:t>
            </w:r>
            <w:r w:rsidRPr="00B75A35">
              <w:rPr>
                <w:sz w:val="24"/>
                <w:szCs w:val="24"/>
                <w:lang w:val="ru-RU"/>
              </w:rPr>
              <w:t>;</w:t>
            </w:r>
          </w:p>
          <w:p w14:paraId="2C59B858" w14:textId="794EE7B1" w:rsidR="00DE5726" w:rsidRPr="00DE5726" w:rsidRDefault="00B75A35" w:rsidP="00DE5726">
            <w:pPr>
              <w:tabs>
                <w:tab w:val="left" w:pos="-4111"/>
                <w:tab w:val="left" w:pos="214"/>
              </w:tabs>
              <w:ind w:left="74"/>
              <w:rPr>
                <w:sz w:val="24"/>
                <w:szCs w:val="24"/>
              </w:rPr>
            </w:pPr>
            <w:r w:rsidRPr="00B75A35">
              <w:rPr>
                <w:sz w:val="24"/>
                <w:szCs w:val="24"/>
                <w:lang w:val="ru-RU"/>
              </w:rPr>
              <w:t>-</w:t>
            </w:r>
            <w:r>
              <w:rPr>
                <w:sz w:val="24"/>
                <w:szCs w:val="24"/>
                <w:lang w:val="en-US"/>
              </w:rPr>
              <w:t> </w:t>
            </w:r>
            <w:r>
              <w:rPr>
                <w:sz w:val="24"/>
                <w:szCs w:val="24"/>
              </w:rPr>
              <w:t>п</w:t>
            </w:r>
            <w:r w:rsidR="00DE5726" w:rsidRPr="00DE5726">
              <w:rPr>
                <w:sz w:val="24"/>
                <w:szCs w:val="24"/>
              </w:rPr>
              <w:t>остійн</w:t>
            </w:r>
            <w:r>
              <w:rPr>
                <w:sz w:val="24"/>
                <w:szCs w:val="24"/>
              </w:rPr>
              <w:t>е</w:t>
            </w:r>
            <w:r w:rsidR="00DE5726" w:rsidRPr="00DE5726">
              <w:rPr>
                <w:sz w:val="24"/>
                <w:szCs w:val="24"/>
              </w:rPr>
              <w:t xml:space="preserve"> вдосконал</w:t>
            </w:r>
            <w:r>
              <w:rPr>
                <w:sz w:val="24"/>
                <w:szCs w:val="24"/>
              </w:rPr>
              <w:t>ення</w:t>
            </w:r>
            <w:r w:rsidR="00DE5726" w:rsidRPr="00DE5726">
              <w:rPr>
                <w:sz w:val="24"/>
                <w:szCs w:val="24"/>
              </w:rPr>
              <w:t xml:space="preserve"> організаці</w:t>
            </w:r>
            <w:r>
              <w:rPr>
                <w:sz w:val="24"/>
                <w:szCs w:val="24"/>
              </w:rPr>
              <w:t>ї</w:t>
            </w:r>
            <w:r w:rsidR="00DE5726" w:rsidRPr="00DE5726">
              <w:rPr>
                <w:sz w:val="24"/>
                <w:szCs w:val="24"/>
              </w:rPr>
              <w:t xml:space="preserve"> роботи та підвищ</w:t>
            </w:r>
            <w:r>
              <w:rPr>
                <w:sz w:val="24"/>
                <w:szCs w:val="24"/>
              </w:rPr>
              <w:t>ення</w:t>
            </w:r>
            <w:r w:rsidR="00DE5726" w:rsidRPr="00DE5726">
              <w:rPr>
                <w:sz w:val="24"/>
                <w:szCs w:val="24"/>
              </w:rPr>
              <w:t xml:space="preserve"> професійн</w:t>
            </w:r>
            <w:r>
              <w:rPr>
                <w:sz w:val="24"/>
                <w:szCs w:val="24"/>
              </w:rPr>
              <w:t>ого</w:t>
            </w:r>
            <w:r w:rsidR="00DE5726" w:rsidRPr="00DE5726">
              <w:rPr>
                <w:sz w:val="24"/>
                <w:szCs w:val="24"/>
              </w:rPr>
              <w:t xml:space="preserve"> рів</w:t>
            </w:r>
            <w:r>
              <w:rPr>
                <w:sz w:val="24"/>
                <w:szCs w:val="24"/>
              </w:rPr>
              <w:t>ня</w:t>
            </w:r>
            <w:r w:rsidR="008054E8" w:rsidRPr="00B75A35">
              <w:rPr>
                <w:sz w:val="24"/>
                <w:szCs w:val="24"/>
                <w:lang w:val="ru-RU"/>
              </w:rPr>
              <w:t>;</w:t>
            </w:r>
          </w:p>
          <w:p w14:paraId="4CFA0F3D" w14:textId="64A78EAB" w:rsidR="00AC530D" w:rsidRPr="00DE5726" w:rsidRDefault="00B75A35" w:rsidP="00DE5726">
            <w:pPr>
              <w:tabs>
                <w:tab w:val="left" w:pos="-4111"/>
                <w:tab w:val="left" w:pos="214"/>
              </w:tabs>
              <w:ind w:left="74"/>
              <w:rPr>
                <w:color w:val="000000"/>
                <w:sz w:val="24"/>
                <w:szCs w:val="24"/>
                <w:highlight w:val="yellow"/>
                <w:lang w:eastAsia="uk-UA"/>
              </w:rPr>
            </w:pPr>
            <w:r>
              <w:rPr>
                <w:sz w:val="24"/>
                <w:szCs w:val="24"/>
              </w:rPr>
              <w:t>- в</w:t>
            </w:r>
            <w:r w:rsidR="00DE5726" w:rsidRPr="00DE5726">
              <w:rPr>
                <w:sz w:val="24"/>
                <w:szCs w:val="24"/>
              </w:rPr>
              <w:t>икон</w:t>
            </w:r>
            <w:r>
              <w:rPr>
                <w:sz w:val="24"/>
                <w:szCs w:val="24"/>
              </w:rPr>
              <w:t>ання</w:t>
            </w:r>
            <w:r w:rsidR="00DE5726" w:rsidRPr="00DE5726">
              <w:rPr>
                <w:sz w:val="24"/>
                <w:szCs w:val="24"/>
              </w:rPr>
              <w:t xml:space="preserve"> інш</w:t>
            </w:r>
            <w:r>
              <w:rPr>
                <w:sz w:val="24"/>
                <w:szCs w:val="24"/>
              </w:rPr>
              <w:t>их</w:t>
            </w:r>
            <w:r w:rsidR="00DE5726" w:rsidRPr="00DE5726">
              <w:rPr>
                <w:sz w:val="24"/>
                <w:szCs w:val="24"/>
              </w:rPr>
              <w:t xml:space="preserve"> доручен</w:t>
            </w:r>
            <w:r>
              <w:rPr>
                <w:sz w:val="24"/>
                <w:szCs w:val="24"/>
              </w:rPr>
              <w:t>ь</w:t>
            </w:r>
            <w:r w:rsidR="00DE5726" w:rsidRPr="00DE5726">
              <w:rPr>
                <w:sz w:val="24"/>
                <w:szCs w:val="24"/>
              </w:rPr>
              <w:t xml:space="preserve"> начальника відділу.</w:t>
            </w:r>
          </w:p>
        </w:tc>
      </w:tr>
      <w:tr w:rsidR="00637AB2" w:rsidRPr="00FB1754" w14:paraId="7E115C87" w14:textId="77777777" w:rsidTr="00F41AF4">
        <w:trPr>
          <w:trHeight w:val="58"/>
        </w:trPr>
        <w:tc>
          <w:tcPr>
            <w:tcW w:w="2694" w:type="dxa"/>
            <w:gridSpan w:val="2"/>
          </w:tcPr>
          <w:p w14:paraId="75B0ACF4" w14:textId="77777777" w:rsidR="00637AB2" w:rsidRPr="00FB1754" w:rsidRDefault="00637AB2" w:rsidP="00637AB2">
            <w:pPr>
              <w:rPr>
                <w:sz w:val="24"/>
              </w:rPr>
            </w:pPr>
            <w:r w:rsidRPr="00FB1754">
              <w:rPr>
                <w:sz w:val="24"/>
              </w:rPr>
              <w:t xml:space="preserve">Умови оплати праці </w:t>
            </w:r>
          </w:p>
        </w:tc>
        <w:tc>
          <w:tcPr>
            <w:tcW w:w="7229" w:type="dxa"/>
            <w:gridSpan w:val="2"/>
          </w:tcPr>
          <w:p w14:paraId="15E7F0E6" w14:textId="609828D1" w:rsidR="00B83D89" w:rsidRPr="00801508" w:rsidRDefault="00637AB2" w:rsidP="00637AB2">
            <w:pPr>
              <w:rPr>
                <w:sz w:val="24"/>
              </w:rPr>
            </w:pPr>
            <w:r w:rsidRPr="00FB1754">
              <w:rPr>
                <w:sz w:val="24"/>
              </w:rPr>
              <w:t>посадовий оклад</w:t>
            </w:r>
            <w:r w:rsidR="00F00FE9">
              <w:rPr>
                <w:sz w:val="24"/>
              </w:rPr>
              <w:t xml:space="preserve"> – </w:t>
            </w:r>
            <w:r w:rsidR="00066732" w:rsidRPr="00F00FE9">
              <w:rPr>
                <w:sz w:val="24"/>
              </w:rPr>
              <w:t>5</w:t>
            </w:r>
            <w:r w:rsidR="00DF0E53">
              <w:rPr>
                <w:sz w:val="24"/>
              </w:rPr>
              <w:t>5</w:t>
            </w:r>
            <w:bookmarkStart w:id="1" w:name="_GoBack"/>
            <w:bookmarkEnd w:id="1"/>
            <w:r w:rsidR="00066732" w:rsidRPr="00F00FE9">
              <w:rPr>
                <w:sz w:val="24"/>
              </w:rPr>
              <w:t>00</w:t>
            </w:r>
            <w:r w:rsidR="00066732">
              <w:rPr>
                <w:sz w:val="24"/>
              </w:rPr>
              <w:t xml:space="preserve"> </w:t>
            </w:r>
            <w:r>
              <w:rPr>
                <w:sz w:val="24"/>
              </w:rPr>
              <w:t xml:space="preserve">грн, надбавки, доплати, </w:t>
            </w:r>
            <w:r>
              <w:rPr>
                <w:sz w:val="24"/>
              </w:rPr>
              <w:br/>
              <w:t>премії та компенсації відповідно до стат</w:t>
            </w:r>
            <w:r w:rsidR="005B1AB6">
              <w:rPr>
                <w:sz w:val="24"/>
              </w:rPr>
              <w:t>ей</w:t>
            </w:r>
            <w:r>
              <w:rPr>
                <w:sz w:val="24"/>
              </w:rPr>
              <w:t xml:space="preserve"> </w:t>
            </w:r>
            <w:r w:rsidR="005B1AB6">
              <w:rPr>
                <w:sz w:val="24"/>
              </w:rPr>
              <w:t>50-</w:t>
            </w:r>
            <w:r w:rsidRPr="00FB1754">
              <w:rPr>
                <w:sz w:val="24"/>
              </w:rPr>
              <w:t>52 Закон</w:t>
            </w:r>
            <w:r>
              <w:rPr>
                <w:sz w:val="24"/>
              </w:rPr>
              <w:t>у України «Про державну службу»; 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sidR="00F00FE9">
              <w:rPr>
                <w:sz w:val="24"/>
              </w:rPr>
              <w:t>.</w:t>
            </w:r>
          </w:p>
        </w:tc>
      </w:tr>
      <w:tr w:rsidR="00637AB2" w:rsidRPr="00FB1754" w14:paraId="053646A2" w14:textId="77777777" w:rsidTr="003D34C2">
        <w:tc>
          <w:tcPr>
            <w:tcW w:w="2694" w:type="dxa"/>
            <w:gridSpan w:val="2"/>
          </w:tcPr>
          <w:p w14:paraId="7B1790FD" w14:textId="327A5121" w:rsidR="00637AB2" w:rsidRPr="00801508" w:rsidRDefault="00000B8A" w:rsidP="00637AB2">
            <w:pPr>
              <w:jc w:val="left"/>
              <w:rPr>
                <w:sz w:val="24"/>
              </w:rPr>
            </w:pPr>
            <w:r w:rsidRPr="00952FD4">
              <w:rPr>
                <w:rFonts w:cs="Times New Roman"/>
                <w:sz w:val="24"/>
                <w:szCs w:val="24"/>
              </w:rPr>
              <w:lastRenderedPageBreak/>
              <w:t>Інформація про строковість</w:t>
            </w:r>
            <w:r w:rsidR="00CD7880">
              <w:rPr>
                <w:rFonts w:cs="Times New Roman"/>
                <w:sz w:val="24"/>
                <w:szCs w:val="24"/>
              </w:rPr>
              <w:t xml:space="preserve"> </w:t>
            </w:r>
            <w:r w:rsidRPr="00952FD4">
              <w:rPr>
                <w:rFonts w:cs="Times New Roman"/>
                <w:sz w:val="24"/>
                <w:szCs w:val="24"/>
              </w:rPr>
              <w:t>призначення на посаду</w:t>
            </w:r>
          </w:p>
        </w:tc>
        <w:tc>
          <w:tcPr>
            <w:tcW w:w="7229" w:type="dxa"/>
            <w:gridSpan w:val="2"/>
          </w:tcPr>
          <w:p w14:paraId="49065379" w14:textId="7CBA6FE0" w:rsidR="00637AB2" w:rsidRPr="00432A05" w:rsidRDefault="007C4729" w:rsidP="00966156">
            <w:pPr>
              <w:ind w:firstLine="315"/>
              <w:rPr>
                <w:sz w:val="24"/>
                <w:szCs w:val="24"/>
              </w:rPr>
            </w:pPr>
            <w:r>
              <w:rPr>
                <w:sz w:val="24"/>
                <w:szCs w:val="24"/>
              </w:rPr>
              <w:t>С</w:t>
            </w:r>
            <w:r w:rsidR="00637AB2" w:rsidRPr="00432A05">
              <w:rPr>
                <w:sz w:val="24"/>
                <w:szCs w:val="24"/>
              </w:rPr>
              <w:t xml:space="preserve">троково,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sidR="00637AB2">
              <w:rPr>
                <w:sz w:val="24"/>
                <w:szCs w:val="24"/>
              </w:rPr>
              <w:t xml:space="preserve">   </w:t>
            </w:r>
            <w:r w:rsidR="00637AB2" w:rsidRPr="00432A05">
              <w:rPr>
                <w:sz w:val="24"/>
                <w:szCs w:val="24"/>
              </w:rPr>
              <w:t>чи скасування воєнного стану.</w:t>
            </w:r>
          </w:p>
          <w:p w14:paraId="5222341E" w14:textId="39ACDFF1" w:rsidR="00637AB2" w:rsidRPr="00FB1754" w:rsidRDefault="00637AB2" w:rsidP="00966156">
            <w:pPr>
              <w:ind w:firstLine="315"/>
              <w:rPr>
                <w:sz w:val="24"/>
              </w:rPr>
            </w:pPr>
            <w:r w:rsidRPr="00432A05">
              <w:rPr>
                <w:sz w:val="24"/>
                <w:szCs w:val="24"/>
              </w:rPr>
              <w:t xml:space="preserve">Строк призначення особи, яка досягла 65-річного віку, становить один рік з правом повторного призначення </w:t>
            </w:r>
            <w:r w:rsidR="00F41AF4">
              <w:rPr>
                <w:sz w:val="24"/>
                <w:szCs w:val="24"/>
              </w:rPr>
              <w:t xml:space="preserve">                           </w:t>
            </w:r>
            <w:r w:rsidRPr="00432A05">
              <w:rPr>
                <w:sz w:val="24"/>
                <w:szCs w:val="24"/>
              </w:rPr>
              <w:t>без обов’язкового проведення конкурсу щороку.</w:t>
            </w:r>
          </w:p>
        </w:tc>
      </w:tr>
      <w:tr w:rsidR="00637AB2" w:rsidRPr="00FB1754" w14:paraId="49C57FB3"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0E405F44" w14:textId="291F0D41" w:rsidR="00637AB2" w:rsidRPr="00FB1754" w:rsidRDefault="00637AB2" w:rsidP="00637AB2">
            <w:pPr>
              <w:jc w:val="left"/>
              <w:rPr>
                <w:sz w:val="24"/>
              </w:rPr>
            </w:pPr>
            <w:r>
              <w:rPr>
                <w:rFonts w:eastAsia="Times New Roman" w:cs="Times New Roman"/>
                <w:sz w:val="24"/>
                <w:szCs w:val="24"/>
              </w:rPr>
              <w:t xml:space="preserve">Перелік документів, які необхідно надати для призначення на посаду </w:t>
            </w:r>
            <w:r w:rsidR="00CD7880" w:rsidRPr="00CD7880">
              <w:rPr>
                <w:rFonts w:eastAsia="Times New Roman" w:cs="Times New Roman"/>
                <w:sz w:val="24"/>
                <w:szCs w:val="24"/>
              </w:rPr>
              <w:t>державної служби в період дії воєнного стану, в тому числі спосіб подання, адреса та строк їх подання</w:t>
            </w:r>
          </w:p>
        </w:tc>
        <w:tc>
          <w:tcPr>
            <w:tcW w:w="7229" w:type="dxa"/>
            <w:gridSpan w:val="2"/>
            <w:tcBorders>
              <w:top w:val="single" w:sz="4" w:space="0" w:color="auto"/>
              <w:left w:val="single" w:sz="4" w:space="0" w:color="auto"/>
              <w:bottom w:val="single" w:sz="4" w:space="0" w:color="auto"/>
              <w:right w:val="single" w:sz="4" w:space="0" w:color="auto"/>
            </w:tcBorders>
          </w:tcPr>
          <w:p w14:paraId="1826B071" w14:textId="3D1A4701"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w:t>
            </w:r>
            <w:r w:rsidR="00451E67">
              <w:rPr>
                <w:rFonts w:ascii="Times New Roman" w:hAnsi="Times New Roman" w:cs="Times New Roman"/>
                <w:sz w:val="24"/>
              </w:rPr>
              <w:t xml:space="preserve"> (з підписом)</w:t>
            </w:r>
            <w:r>
              <w:rPr>
                <w:rFonts w:ascii="Times New Roman" w:hAnsi="Times New Roman" w:cs="Times New Roman"/>
                <w:sz w:val="24"/>
              </w:rPr>
              <w:t>;</w:t>
            </w:r>
          </w:p>
          <w:p w14:paraId="1F4BA33D" w14:textId="3B54D9FF"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особова картка державного службовця встановленого зразка (затверджена наказом НАДС від 19.05.2020 № 77-20)</w:t>
            </w:r>
            <w:r w:rsidR="00451E67">
              <w:rPr>
                <w:rFonts w:ascii="Times New Roman" w:hAnsi="Times New Roman" w:cs="Times New Roman"/>
                <w:sz w:val="24"/>
              </w:rPr>
              <w:t xml:space="preserve"> (з підписом)</w:t>
            </w:r>
            <w:r>
              <w:rPr>
                <w:rFonts w:ascii="Times New Roman" w:hAnsi="Times New Roman" w:cs="Times New Roman"/>
                <w:sz w:val="24"/>
              </w:rPr>
              <w:t>;</w:t>
            </w:r>
            <w:r w:rsidR="00451E67">
              <w:rPr>
                <w:rFonts w:ascii="Times New Roman" w:hAnsi="Times New Roman" w:cs="Times New Roman"/>
                <w:sz w:val="24"/>
              </w:rPr>
              <w:t xml:space="preserve"> </w:t>
            </w:r>
          </w:p>
          <w:p w14:paraId="3867817D" w14:textId="77777777"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14:paraId="75DF6D73" w14:textId="49A28933"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776DB34" w14:textId="4DBECDD3"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5B1AB6" w:rsidRPr="005B1AB6" w:rsidRDefault="005B1AB6" w:rsidP="005B1AB6">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трудової книжки;</w:t>
            </w:r>
          </w:p>
          <w:p w14:paraId="45C40845" w14:textId="3C1649CD"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державний сертифікат про рівень володіння державною мовою (за наявності).</w:t>
            </w:r>
          </w:p>
          <w:p w14:paraId="0DE6491E" w14:textId="62C144BD" w:rsidR="00637AB2" w:rsidRDefault="00637AB2" w:rsidP="00966156">
            <w:pPr>
              <w:ind w:firstLine="315"/>
              <w:rPr>
                <w:rFonts w:cs="Times New Roman"/>
                <w:sz w:val="24"/>
              </w:rPr>
            </w:pPr>
            <w:r>
              <w:rPr>
                <w:rFonts w:cs="Times New Roman"/>
                <w:sz w:val="24"/>
              </w:rPr>
              <w:t xml:space="preserve">Документи приймаються </w:t>
            </w:r>
            <w:r>
              <w:rPr>
                <w:rFonts w:cs="Times New Roman"/>
                <w:b/>
                <w:bCs/>
                <w:sz w:val="24"/>
              </w:rPr>
              <w:t xml:space="preserve">до </w:t>
            </w:r>
            <w:r w:rsidR="00662EAC">
              <w:rPr>
                <w:rFonts w:cs="Times New Roman"/>
                <w:b/>
                <w:bCs/>
                <w:sz w:val="24"/>
              </w:rPr>
              <w:t>17</w:t>
            </w:r>
            <w:r>
              <w:rPr>
                <w:rFonts w:cs="Times New Roman"/>
                <w:b/>
                <w:bCs/>
                <w:sz w:val="24"/>
              </w:rPr>
              <w:t xml:space="preserve"> </w:t>
            </w:r>
            <w:r w:rsidR="00662EAC">
              <w:rPr>
                <w:rFonts w:cs="Times New Roman"/>
                <w:b/>
                <w:bCs/>
                <w:sz w:val="24"/>
              </w:rPr>
              <w:t>липня</w:t>
            </w:r>
            <w:r w:rsidR="00DE5726">
              <w:rPr>
                <w:rFonts w:cs="Times New Roman"/>
                <w:b/>
                <w:bCs/>
                <w:sz w:val="24"/>
              </w:rPr>
              <w:t xml:space="preserve"> </w:t>
            </w:r>
            <w:r>
              <w:rPr>
                <w:rFonts w:cs="Times New Roman"/>
                <w:b/>
                <w:bCs/>
                <w:sz w:val="24"/>
              </w:rPr>
              <w:t>202</w:t>
            </w:r>
            <w:r w:rsidR="00966156">
              <w:rPr>
                <w:rFonts w:cs="Times New Roman"/>
                <w:b/>
                <w:bCs/>
                <w:sz w:val="24"/>
              </w:rPr>
              <w:t>3</w:t>
            </w:r>
            <w:r>
              <w:rPr>
                <w:rFonts w:cs="Times New Roman"/>
                <w:b/>
                <w:bCs/>
                <w:sz w:val="24"/>
              </w:rPr>
              <w:t xml:space="preserve"> року</w:t>
            </w:r>
            <w:r>
              <w:rPr>
                <w:rFonts w:cs="Times New Roman"/>
                <w:sz w:val="24"/>
              </w:rPr>
              <w:t xml:space="preserve"> </w:t>
            </w:r>
            <w:r w:rsidR="00966156" w:rsidRPr="00966156">
              <w:rPr>
                <w:rFonts w:cs="Times New Roman"/>
                <w:b/>
                <w:bCs/>
                <w:sz w:val="24"/>
              </w:rPr>
              <w:t>включно</w:t>
            </w:r>
            <w:r w:rsidR="00966156">
              <w:rPr>
                <w:rFonts w:cs="Times New Roman"/>
                <w:sz w:val="24"/>
              </w:rPr>
              <w:t xml:space="preserve">                   </w:t>
            </w:r>
            <w:r>
              <w:rPr>
                <w:rFonts w:cs="Times New Roman"/>
                <w:sz w:val="24"/>
              </w:rPr>
              <w:t xml:space="preserve">на електронну адресу: </w:t>
            </w:r>
            <w:r>
              <w:rPr>
                <w:rFonts w:cs="Times New Roman"/>
                <w:sz w:val="24"/>
                <w:szCs w:val="24"/>
                <w:lang w:val="en-US"/>
              </w:rPr>
              <w:t>vrk</w:t>
            </w:r>
            <w:r>
              <w:rPr>
                <w:rFonts w:cs="Times New Roman"/>
                <w:sz w:val="24"/>
                <w:szCs w:val="24"/>
                <w:lang w:val="ru-RU"/>
              </w:rPr>
              <w:t>@</w:t>
            </w:r>
            <w:r>
              <w:rPr>
                <w:rFonts w:cs="Times New Roman"/>
                <w:sz w:val="24"/>
                <w:szCs w:val="24"/>
                <w:lang w:val="en-US"/>
              </w:rPr>
              <w:t>pol</w:t>
            </w:r>
            <w:r>
              <w:rPr>
                <w:rFonts w:cs="Times New Roman"/>
                <w:sz w:val="24"/>
                <w:szCs w:val="24"/>
                <w:lang w:val="ru-RU"/>
              </w:rPr>
              <w:t>.</w:t>
            </w:r>
            <w:r>
              <w:rPr>
                <w:rFonts w:cs="Times New Roman"/>
                <w:sz w:val="24"/>
                <w:szCs w:val="24"/>
                <w:lang w:val="en-US"/>
              </w:rPr>
              <w:t>gp</w:t>
            </w:r>
            <w:r>
              <w:rPr>
                <w:rFonts w:cs="Times New Roman"/>
                <w:sz w:val="24"/>
                <w:szCs w:val="24"/>
                <w:lang w:val="ru-RU"/>
              </w:rPr>
              <w:t>.</w:t>
            </w:r>
            <w:r>
              <w:rPr>
                <w:rFonts w:cs="Times New Roman"/>
                <w:sz w:val="24"/>
                <w:szCs w:val="24"/>
                <w:lang w:val="en-US"/>
              </w:rPr>
              <w:t>gov</w:t>
            </w:r>
            <w:r>
              <w:rPr>
                <w:rFonts w:cs="Times New Roman"/>
                <w:sz w:val="24"/>
                <w:szCs w:val="24"/>
                <w:lang w:val="ru-RU"/>
              </w:rPr>
              <w:t>.</w:t>
            </w:r>
            <w:r>
              <w:rPr>
                <w:rFonts w:cs="Times New Roman"/>
                <w:sz w:val="24"/>
                <w:szCs w:val="24"/>
                <w:lang w:val="en-US"/>
              </w:rPr>
              <w:t>ua</w:t>
            </w:r>
            <w:r>
              <w:rPr>
                <w:rFonts w:cs="Times New Roman"/>
                <w:sz w:val="24"/>
              </w:rPr>
              <w:t xml:space="preserve"> або </w:t>
            </w:r>
            <w:r>
              <w:rPr>
                <w:rFonts w:cs="Times New Roman"/>
                <w:b/>
                <w:bCs/>
                <w:sz w:val="24"/>
              </w:rPr>
              <w:t>через скриньку звернень громадян</w:t>
            </w:r>
            <w:r>
              <w:rPr>
                <w:rFonts w:cs="Times New Roman"/>
                <w:sz w:val="24"/>
              </w:rPr>
              <w:t xml:space="preserve"> у Полтавській обласній прокуратурі </w:t>
            </w:r>
            <w:r w:rsidR="00966156">
              <w:rPr>
                <w:rFonts w:cs="Times New Roman"/>
                <w:sz w:val="24"/>
              </w:rPr>
              <w:t xml:space="preserve">                      </w:t>
            </w:r>
            <w:r>
              <w:rPr>
                <w:rFonts w:cs="Times New Roman"/>
                <w:sz w:val="24"/>
              </w:rPr>
              <w:t>за адресою: вул. 1100</w:t>
            </w:r>
            <w:r w:rsidR="00066732">
              <w:rPr>
                <w:rFonts w:cs="Times New Roman"/>
                <w:sz w:val="24"/>
              </w:rPr>
              <w:t>-</w:t>
            </w:r>
            <w:r>
              <w:rPr>
                <w:rFonts w:cs="Times New Roman"/>
                <w:sz w:val="24"/>
              </w:rPr>
              <w:t>річчя Полтави, буд.7 м. Полтава, 36000</w:t>
            </w:r>
          </w:p>
          <w:p w14:paraId="25A1C313" w14:textId="6EF025C7" w:rsidR="002B11DB" w:rsidRPr="001F026C" w:rsidRDefault="002B11DB" w:rsidP="00966156">
            <w:pPr>
              <w:ind w:firstLine="315"/>
              <w:rPr>
                <w:b/>
                <w:sz w:val="24"/>
              </w:rPr>
            </w:pPr>
          </w:p>
        </w:tc>
      </w:tr>
      <w:tr w:rsidR="00637AB2" w:rsidRPr="00FB1754" w14:paraId="6EFA3C01"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7CEEDCE7" w14:textId="77777777" w:rsidR="00966156" w:rsidRDefault="00637AB2" w:rsidP="00637AB2">
            <w:pPr>
              <w:jc w:val="left"/>
              <w:rPr>
                <w:rFonts w:eastAsia="Times New Roman" w:cs="Times New Roman"/>
                <w:sz w:val="24"/>
                <w:szCs w:val="24"/>
              </w:rPr>
            </w:pPr>
            <w:r>
              <w:rPr>
                <w:rFonts w:eastAsia="Times New Roman" w:cs="Times New Roman"/>
                <w:sz w:val="24"/>
                <w:szCs w:val="24"/>
              </w:rPr>
              <w:t xml:space="preserve">Прізвище, ім’я та </w:t>
            </w:r>
          </w:p>
          <w:p w14:paraId="290CE669" w14:textId="77777777" w:rsidR="00637AB2" w:rsidRDefault="00637AB2" w:rsidP="00637AB2">
            <w:pPr>
              <w:jc w:val="left"/>
              <w:rPr>
                <w:rFonts w:eastAsia="Times New Roman" w:cs="Times New Roman"/>
                <w:sz w:val="24"/>
                <w:szCs w:val="24"/>
              </w:rPr>
            </w:pPr>
            <w:r>
              <w:rPr>
                <w:rFonts w:eastAsia="Times New Roman" w:cs="Times New Roman"/>
                <w:sz w:val="24"/>
                <w:szCs w:val="24"/>
              </w:rPr>
              <w:t>по батькові, номер телефону та адреса електронної пошти особи, яка надає додаткову інформацію з питань призначення на посаду</w:t>
            </w:r>
          </w:p>
          <w:p w14:paraId="24EE8720" w14:textId="74D84CF2" w:rsidR="002B11DB" w:rsidRPr="00FB1754" w:rsidRDefault="002B11DB" w:rsidP="00637AB2">
            <w:pPr>
              <w:jc w:val="left"/>
              <w:rPr>
                <w:sz w:val="24"/>
              </w:rPr>
            </w:pPr>
          </w:p>
        </w:tc>
        <w:tc>
          <w:tcPr>
            <w:tcW w:w="7229" w:type="dxa"/>
            <w:gridSpan w:val="2"/>
            <w:tcBorders>
              <w:top w:val="single" w:sz="4" w:space="0" w:color="auto"/>
              <w:left w:val="single" w:sz="4" w:space="0" w:color="auto"/>
              <w:bottom w:val="single" w:sz="4" w:space="0" w:color="auto"/>
              <w:right w:val="single" w:sz="4" w:space="0" w:color="auto"/>
            </w:tcBorders>
          </w:tcPr>
          <w:p w14:paraId="2150A877" w14:textId="693246AD" w:rsidR="00637AB2" w:rsidRDefault="007C4729" w:rsidP="00637AB2">
            <w:pPr>
              <w:rPr>
                <w:rFonts w:eastAsia="Arial" w:cs="Times New Roman"/>
                <w:sz w:val="24"/>
                <w:szCs w:val="24"/>
                <w:lang w:val="ru-RU"/>
              </w:rPr>
            </w:pPr>
            <w:r>
              <w:rPr>
                <w:rFonts w:cs="Times New Roman"/>
                <w:sz w:val="24"/>
                <w:szCs w:val="24"/>
                <w:lang w:val="ru-RU"/>
              </w:rPr>
              <w:t>Граждян</w:t>
            </w:r>
            <w:r w:rsidR="00637AB2">
              <w:rPr>
                <w:rFonts w:cs="Times New Roman"/>
                <w:sz w:val="24"/>
                <w:szCs w:val="24"/>
                <w:lang w:val="ru-RU"/>
              </w:rPr>
              <w:t xml:space="preserve"> Яна Анатоліївна</w:t>
            </w:r>
          </w:p>
          <w:p w14:paraId="2E5BA0BE" w14:textId="77777777" w:rsidR="00637AB2" w:rsidRDefault="00637AB2" w:rsidP="00637AB2">
            <w:pPr>
              <w:rPr>
                <w:rFonts w:cs="Times New Roman"/>
                <w:sz w:val="24"/>
                <w:szCs w:val="24"/>
                <w:lang w:val="ru-RU"/>
              </w:rPr>
            </w:pPr>
          </w:p>
          <w:p w14:paraId="0C3265C1" w14:textId="77777777" w:rsidR="00637AB2" w:rsidRDefault="00637AB2" w:rsidP="00637AB2">
            <w:pPr>
              <w:rPr>
                <w:rFonts w:cs="Times New Roman"/>
                <w:sz w:val="24"/>
                <w:szCs w:val="24"/>
                <w:lang w:val="ru-RU"/>
              </w:rPr>
            </w:pPr>
            <w:r>
              <w:rPr>
                <w:rFonts w:cs="Times New Roman"/>
                <w:sz w:val="24"/>
                <w:szCs w:val="24"/>
                <w:lang w:val="ru-RU"/>
              </w:rPr>
              <w:t xml:space="preserve">(0532) 56-29-99 </w:t>
            </w:r>
          </w:p>
          <w:p w14:paraId="775E128A" w14:textId="04765098" w:rsidR="00637AB2" w:rsidRPr="00FB1754" w:rsidRDefault="00637AB2" w:rsidP="00637AB2">
            <w:pPr>
              <w:rPr>
                <w:sz w:val="8"/>
                <w:szCs w:val="8"/>
              </w:rPr>
            </w:pPr>
            <w:r>
              <w:rPr>
                <w:rFonts w:cs="Times New Roman"/>
                <w:sz w:val="24"/>
                <w:szCs w:val="24"/>
                <w:lang w:val="en-US"/>
              </w:rPr>
              <w:t>vrk</w:t>
            </w:r>
            <w:r>
              <w:rPr>
                <w:rFonts w:cs="Times New Roman"/>
                <w:sz w:val="24"/>
                <w:szCs w:val="24"/>
                <w:lang w:val="ru-RU"/>
              </w:rPr>
              <w:t>@</w:t>
            </w:r>
            <w:r>
              <w:rPr>
                <w:rFonts w:cs="Times New Roman"/>
                <w:sz w:val="24"/>
                <w:szCs w:val="24"/>
                <w:lang w:val="en-US"/>
              </w:rPr>
              <w:t>pol</w:t>
            </w:r>
            <w:r>
              <w:rPr>
                <w:rFonts w:cs="Times New Roman"/>
                <w:sz w:val="24"/>
                <w:szCs w:val="24"/>
                <w:lang w:val="ru-RU"/>
              </w:rPr>
              <w:t>.</w:t>
            </w:r>
            <w:r>
              <w:rPr>
                <w:rFonts w:cs="Times New Roman"/>
                <w:sz w:val="24"/>
                <w:szCs w:val="24"/>
                <w:lang w:val="en-US"/>
              </w:rPr>
              <w:t>gp</w:t>
            </w:r>
            <w:r>
              <w:rPr>
                <w:rFonts w:cs="Times New Roman"/>
                <w:sz w:val="24"/>
                <w:szCs w:val="24"/>
                <w:lang w:val="ru-RU"/>
              </w:rPr>
              <w:t>.</w:t>
            </w:r>
            <w:r>
              <w:rPr>
                <w:rFonts w:cs="Times New Roman"/>
                <w:sz w:val="24"/>
                <w:szCs w:val="24"/>
                <w:lang w:val="en-US"/>
              </w:rPr>
              <w:t>gov</w:t>
            </w:r>
            <w:r>
              <w:rPr>
                <w:rFonts w:cs="Times New Roman"/>
                <w:sz w:val="24"/>
                <w:szCs w:val="24"/>
                <w:lang w:val="ru-RU"/>
              </w:rPr>
              <w:t>.</w:t>
            </w:r>
            <w:r>
              <w:rPr>
                <w:rFonts w:cs="Times New Roman"/>
                <w:sz w:val="24"/>
                <w:szCs w:val="24"/>
                <w:lang w:val="en-US"/>
              </w:rPr>
              <w:t>ua</w:t>
            </w:r>
          </w:p>
        </w:tc>
      </w:tr>
      <w:tr w:rsidR="00637AB2" w:rsidRPr="00FB1754" w14:paraId="05868B1E" w14:textId="77777777" w:rsidTr="003D34C2">
        <w:tc>
          <w:tcPr>
            <w:tcW w:w="9923" w:type="dxa"/>
            <w:gridSpan w:val="4"/>
          </w:tcPr>
          <w:p w14:paraId="38E0F8D2" w14:textId="77777777" w:rsidR="002B11DB" w:rsidRDefault="002B11DB" w:rsidP="00637AB2">
            <w:pPr>
              <w:jc w:val="center"/>
              <w:rPr>
                <w:b/>
                <w:sz w:val="24"/>
              </w:rPr>
            </w:pPr>
          </w:p>
          <w:p w14:paraId="104AC8DD" w14:textId="2E7E2868" w:rsidR="00637AB2" w:rsidRDefault="00637AB2" w:rsidP="00637AB2">
            <w:pPr>
              <w:jc w:val="center"/>
              <w:rPr>
                <w:b/>
                <w:sz w:val="24"/>
              </w:rPr>
            </w:pPr>
            <w:r w:rsidRPr="00FB1754">
              <w:rPr>
                <w:b/>
                <w:sz w:val="24"/>
              </w:rPr>
              <w:t>Кваліфікаційні вимоги</w:t>
            </w:r>
          </w:p>
          <w:p w14:paraId="10DCE695" w14:textId="460D88ED" w:rsidR="00B83D89" w:rsidRPr="00FB1754" w:rsidRDefault="00B83D89" w:rsidP="00637AB2">
            <w:pPr>
              <w:jc w:val="center"/>
              <w:rPr>
                <w:b/>
                <w:sz w:val="24"/>
              </w:rPr>
            </w:pPr>
          </w:p>
        </w:tc>
      </w:tr>
      <w:tr w:rsidR="00637AB2" w:rsidRPr="00FB1754" w14:paraId="433FB299" w14:textId="77777777" w:rsidTr="003D34C2">
        <w:tc>
          <w:tcPr>
            <w:tcW w:w="572" w:type="dxa"/>
          </w:tcPr>
          <w:p w14:paraId="1593BF17" w14:textId="77777777" w:rsidR="00637AB2" w:rsidRPr="00FB1754" w:rsidRDefault="00637AB2" w:rsidP="00637AB2">
            <w:pPr>
              <w:jc w:val="center"/>
              <w:rPr>
                <w:sz w:val="24"/>
              </w:rPr>
            </w:pPr>
            <w:r w:rsidRPr="00FB1754">
              <w:rPr>
                <w:sz w:val="24"/>
              </w:rPr>
              <w:t>1</w:t>
            </w:r>
            <w:r>
              <w:rPr>
                <w:sz w:val="24"/>
              </w:rPr>
              <w:t>.</w:t>
            </w:r>
          </w:p>
        </w:tc>
        <w:tc>
          <w:tcPr>
            <w:tcW w:w="2547" w:type="dxa"/>
            <w:gridSpan w:val="2"/>
          </w:tcPr>
          <w:p w14:paraId="601689E1" w14:textId="77777777" w:rsidR="00637AB2" w:rsidRPr="00FB1754" w:rsidRDefault="00637AB2" w:rsidP="00637AB2">
            <w:pPr>
              <w:rPr>
                <w:sz w:val="24"/>
              </w:rPr>
            </w:pPr>
            <w:r w:rsidRPr="00FB1754">
              <w:rPr>
                <w:sz w:val="24"/>
              </w:rPr>
              <w:t>Освіта</w:t>
            </w:r>
          </w:p>
        </w:tc>
        <w:tc>
          <w:tcPr>
            <w:tcW w:w="6804" w:type="dxa"/>
          </w:tcPr>
          <w:p w14:paraId="32500795" w14:textId="07C3F054" w:rsidR="00637AB2" w:rsidRPr="00D53F0B" w:rsidRDefault="005A772C" w:rsidP="00637AB2">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637AB2" w:rsidRPr="00FB1754" w14:paraId="11CC1BB4" w14:textId="77777777" w:rsidTr="003D34C2">
        <w:tc>
          <w:tcPr>
            <w:tcW w:w="572" w:type="dxa"/>
          </w:tcPr>
          <w:p w14:paraId="7DB37EC1" w14:textId="77777777" w:rsidR="00637AB2" w:rsidRPr="00FB1754" w:rsidRDefault="00637AB2" w:rsidP="00637AB2">
            <w:pPr>
              <w:jc w:val="center"/>
              <w:rPr>
                <w:sz w:val="24"/>
              </w:rPr>
            </w:pPr>
            <w:r w:rsidRPr="00FB1754">
              <w:rPr>
                <w:sz w:val="24"/>
              </w:rPr>
              <w:t>2</w:t>
            </w:r>
            <w:r>
              <w:rPr>
                <w:sz w:val="24"/>
              </w:rPr>
              <w:t>.</w:t>
            </w:r>
          </w:p>
        </w:tc>
        <w:tc>
          <w:tcPr>
            <w:tcW w:w="2547" w:type="dxa"/>
            <w:gridSpan w:val="2"/>
          </w:tcPr>
          <w:p w14:paraId="6A12B6E2" w14:textId="77777777" w:rsidR="00637AB2" w:rsidRPr="00FB1754" w:rsidRDefault="00637AB2" w:rsidP="00637AB2">
            <w:pPr>
              <w:rPr>
                <w:sz w:val="24"/>
              </w:rPr>
            </w:pPr>
            <w:r w:rsidRPr="00FB1754">
              <w:rPr>
                <w:sz w:val="24"/>
              </w:rPr>
              <w:t xml:space="preserve">Досвід роботи </w:t>
            </w:r>
          </w:p>
        </w:tc>
        <w:tc>
          <w:tcPr>
            <w:tcW w:w="6804" w:type="dxa"/>
          </w:tcPr>
          <w:p w14:paraId="525E96CD" w14:textId="1D957584" w:rsidR="00637AB2" w:rsidRPr="005B1AB6" w:rsidRDefault="00637AB2" w:rsidP="00637AB2">
            <w:pPr>
              <w:rPr>
                <w:sz w:val="24"/>
              </w:rPr>
            </w:pPr>
            <w:r>
              <w:rPr>
                <w:sz w:val="24"/>
              </w:rPr>
              <w:t>не потребує</w:t>
            </w:r>
          </w:p>
        </w:tc>
      </w:tr>
      <w:tr w:rsidR="00637AB2" w:rsidRPr="00FB1754" w14:paraId="165988D9" w14:textId="77777777" w:rsidTr="003D34C2">
        <w:tc>
          <w:tcPr>
            <w:tcW w:w="572" w:type="dxa"/>
          </w:tcPr>
          <w:p w14:paraId="5E4F8B13" w14:textId="77777777" w:rsidR="00637AB2" w:rsidRPr="00FB1754" w:rsidRDefault="00637AB2" w:rsidP="00637AB2">
            <w:pPr>
              <w:jc w:val="center"/>
              <w:rPr>
                <w:sz w:val="24"/>
              </w:rPr>
            </w:pPr>
            <w:r w:rsidRPr="00FB1754">
              <w:rPr>
                <w:sz w:val="24"/>
              </w:rPr>
              <w:t>3</w:t>
            </w:r>
            <w:r>
              <w:rPr>
                <w:sz w:val="24"/>
              </w:rPr>
              <w:t>.</w:t>
            </w:r>
          </w:p>
        </w:tc>
        <w:tc>
          <w:tcPr>
            <w:tcW w:w="2547" w:type="dxa"/>
            <w:gridSpan w:val="2"/>
          </w:tcPr>
          <w:p w14:paraId="2C974B12" w14:textId="77777777" w:rsidR="00637AB2" w:rsidRPr="00FB1754" w:rsidRDefault="00637AB2" w:rsidP="00637AB2">
            <w:pPr>
              <w:rPr>
                <w:sz w:val="24"/>
              </w:rPr>
            </w:pPr>
            <w:r w:rsidRPr="00FB1754">
              <w:rPr>
                <w:sz w:val="24"/>
              </w:rPr>
              <w:t xml:space="preserve">Володіння державною </w:t>
            </w:r>
          </w:p>
          <w:p w14:paraId="544EF9F7" w14:textId="77777777" w:rsidR="00637AB2" w:rsidRDefault="00637AB2" w:rsidP="00637AB2">
            <w:pPr>
              <w:rPr>
                <w:sz w:val="24"/>
              </w:rPr>
            </w:pPr>
            <w:r w:rsidRPr="00FB1754">
              <w:rPr>
                <w:sz w:val="24"/>
              </w:rPr>
              <w:t>мовою</w:t>
            </w:r>
          </w:p>
          <w:p w14:paraId="4327ABFC" w14:textId="29B65E5E" w:rsidR="002B11DB" w:rsidRPr="00FB1754" w:rsidRDefault="002B11DB" w:rsidP="00637AB2">
            <w:pPr>
              <w:rPr>
                <w:sz w:val="24"/>
              </w:rPr>
            </w:pPr>
          </w:p>
        </w:tc>
        <w:tc>
          <w:tcPr>
            <w:tcW w:w="6804" w:type="dxa"/>
          </w:tcPr>
          <w:p w14:paraId="63FDB019" w14:textId="77777777" w:rsidR="00637AB2" w:rsidRPr="00FB1754" w:rsidRDefault="00637AB2" w:rsidP="00637AB2">
            <w:pPr>
              <w:rPr>
                <w:sz w:val="24"/>
              </w:rPr>
            </w:pPr>
            <w:r w:rsidRPr="00FB1754">
              <w:rPr>
                <w:sz w:val="24"/>
              </w:rPr>
              <w:t>вільне володіння державною мовою</w:t>
            </w:r>
          </w:p>
        </w:tc>
      </w:tr>
      <w:tr w:rsidR="00637AB2" w:rsidRPr="00FB1754" w14:paraId="201CF802" w14:textId="77777777" w:rsidTr="003D34C2">
        <w:tc>
          <w:tcPr>
            <w:tcW w:w="9923" w:type="dxa"/>
            <w:gridSpan w:val="4"/>
            <w:vAlign w:val="center"/>
          </w:tcPr>
          <w:p w14:paraId="03E3B78A" w14:textId="77777777" w:rsidR="00637AB2" w:rsidRPr="008D2A80" w:rsidRDefault="00637AB2" w:rsidP="00637AB2">
            <w:pPr>
              <w:jc w:val="center"/>
              <w:rPr>
                <w:b/>
                <w:sz w:val="24"/>
              </w:rPr>
            </w:pPr>
            <w:r w:rsidRPr="008D2A80">
              <w:rPr>
                <w:b/>
                <w:sz w:val="24"/>
              </w:rPr>
              <w:lastRenderedPageBreak/>
              <w:t>Вимоги до компетентності</w:t>
            </w:r>
          </w:p>
          <w:p w14:paraId="5204E047" w14:textId="77B1C31B" w:rsidR="00637AB2" w:rsidRPr="008D2A80" w:rsidRDefault="00637AB2" w:rsidP="00637AB2">
            <w:pPr>
              <w:jc w:val="center"/>
              <w:rPr>
                <w:b/>
                <w:sz w:val="6"/>
                <w:szCs w:val="6"/>
              </w:rPr>
            </w:pPr>
            <w:r>
              <w:rPr>
                <w:b/>
                <w:sz w:val="6"/>
                <w:szCs w:val="6"/>
              </w:rPr>
              <w:t xml:space="preserve"> </w:t>
            </w:r>
          </w:p>
        </w:tc>
      </w:tr>
      <w:tr w:rsidR="00637AB2" w:rsidRPr="00FB1754" w14:paraId="3FDCFBBB" w14:textId="77777777" w:rsidTr="003D34C2">
        <w:tc>
          <w:tcPr>
            <w:tcW w:w="572" w:type="dxa"/>
          </w:tcPr>
          <w:p w14:paraId="12633401" w14:textId="77777777" w:rsidR="00637AB2" w:rsidRPr="00FB1754" w:rsidRDefault="00637AB2" w:rsidP="00637AB2">
            <w:pPr>
              <w:rPr>
                <w:sz w:val="24"/>
              </w:rPr>
            </w:pPr>
          </w:p>
        </w:tc>
        <w:tc>
          <w:tcPr>
            <w:tcW w:w="2547" w:type="dxa"/>
            <w:gridSpan w:val="2"/>
          </w:tcPr>
          <w:p w14:paraId="51586723" w14:textId="09CA15E8" w:rsidR="00637AB2" w:rsidRPr="005B1AB6" w:rsidRDefault="00637AB2" w:rsidP="00637AB2">
            <w:pPr>
              <w:rPr>
                <w:b/>
                <w:sz w:val="24"/>
              </w:rPr>
            </w:pPr>
            <w:r w:rsidRPr="00B41DF4">
              <w:rPr>
                <w:b/>
                <w:sz w:val="24"/>
              </w:rPr>
              <w:t>Вимога</w:t>
            </w:r>
          </w:p>
        </w:tc>
        <w:tc>
          <w:tcPr>
            <w:tcW w:w="6804" w:type="dxa"/>
          </w:tcPr>
          <w:p w14:paraId="47798FD8" w14:textId="77777777" w:rsidR="00637AB2" w:rsidRPr="008D2A80" w:rsidRDefault="00637AB2" w:rsidP="00637AB2">
            <w:pPr>
              <w:rPr>
                <w:b/>
                <w:sz w:val="24"/>
              </w:rPr>
            </w:pPr>
            <w:r w:rsidRPr="008D2A80">
              <w:rPr>
                <w:b/>
                <w:sz w:val="24"/>
              </w:rPr>
              <w:t>Компоненти вимоги</w:t>
            </w:r>
          </w:p>
          <w:p w14:paraId="1D90320E" w14:textId="77777777" w:rsidR="00637AB2" w:rsidRPr="008D2A80" w:rsidRDefault="00637AB2" w:rsidP="00637AB2">
            <w:pPr>
              <w:rPr>
                <w:b/>
                <w:sz w:val="4"/>
                <w:szCs w:val="4"/>
              </w:rPr>
            </w:pPr>
          </w:p>
        </w:tc>
      </w:tr>
      <w:tr w:rsidR="008E6D90" w:rsidRPr="00FB1754" w14:paraId="2A660972" w14:textId="77777777" w:rsidTr="00B67C50">
        <w:trPr>
          <w:trHeight w:val="144"/>
        </w:trPr>
        <w:tc>
          <w:tcPr>
            <w:tcW w:w="572" w:type="dxa"/>
          </w:tcPr>
          <w:p w14:paraId="1BB21B10" w14:textId="77777777" w:rsidR="008E6D90" w:rsidRPr="005C0408" w:rsidRDefault="008E6D90" w:rsidP="008E6D90">
            <w:pPr>
              <w:jc w:val="center"/>
              <w:rPr>
                <w:sz w:val="24"/>
              </w:rPr>
            </w:pPr>
            <w:r w:rsidRPr="005C0408">
              <w:rPr>
                <w:sz w:val="24"/>
              </w:rPr>
              <w:t>1.</w:t>
            </w:r>
          </w:p>
        </w:tc>
        <w:tc>
          <w:tcPr>
            <w:tcW w:w="2547" w:type="dxa"/>
            <w:gridSpan w:val="2"/>
            <w:tcBorders>
              <w:top w:val="single" w:sz="4" w:space="0" w:color="auto"/>
              <w:left w:val="single" w:sz="4" w:space="0" w:color="auto"/>
              <w:bottom w:val="single" w:sz="4" w:space="0" w:color="auto"/>
              <w:right w:val="single" w:sz="4" w:space="0" w:color="auto"/>
            </w:tcBorders>
          </w:tcPr>
          <w:p w14:paraId="074EE665" w14:textId="77777777" w:rsidR="008E6D90" w:rsidRPr="00E02179" w:rsidRDefault="008E6D90" w:rsidP="008E6D90">
            <w:pPr>
              <w:jc w:val="left"/>
              <w:rPr>
                <w:rFonts w:cs="Times New Roman"/>
                <w:sz w:val="24"/>
                <w:szCs w:val="24"/>
              </w:rPr>
            </w:pPr>
            <w:r w:rsidRPr="00E02179">
              <w:rPr>
                <w:rFonts w:cs="Times New Roman"/>
                <w:sz w:val="24"/>
                <w:szCs w:val="24"/>
              </w:rPr>
              <w:t>Досягнення результатів</w:t>
            </w:r>
          </w:p>
          <w:p w14:paraId="1AC4FE65" w14:textId="5EF8BBF1" w:rsidR="008E6D90" w:rsidRPr="008E6D90" w:rsidRDefault="008E6D90" w:rsidP="008E6D90">
            <w:pPr>
              <w:jc w:val="left"/>
              <w:rPr>
                <w:rFonts w:eastAsia="Times New Roman" w:cs="Times New Roman"/>
                <w:b/>
                <w:sz w:val="24"/>
                <w:szCs w:val="24"/>
                <w:highlight w:val="yellow"/>
              </w:rPr>
            </w:pPr>
          </w:p>
        </w:tc>
        <w:tc>
          <w:tcPr>
            <w:tcW w:w="6804" w:type="dxa"/>
            <w:tcBorders>
              <w:top w:val="single" w:sz="4" w:space="0" w:color="auto"/>
              <w:left w:val="single" w:sz="4" w:space="0" w:color="auto"/>
              <w:bottom w:val="single" w:sz="4" w:space="0" w:color="auto"/>
              <w:right w:val="single" w:sz="4" w:space="0" w:color="auto"/>
            </w:tcBorders>
          </w:tcPr>
          <w:p w14:paraId="2B7B4564" w14:textId="77777777" w:rsidR="008E6D90" w:rsidRPr="008E6D90" w:rsidRDefault="008E6D90" w:rsidP="008E6D90">
            <w:pPr>
              <w:rPr>
                <w:rFonts w:cs="Times New Roman"/>
                <w:sz w:val="24"/>
                <w:szCs w:val="24"/>
              </w:rPr>
            </w:pPr>
            <w:r w:rsidRPr="008E6D90">
              <w:rPr>
                <w:rFonts w:cs="Times New Roman"/>
                <w:sz w:val="24"/>
                <w:szCs w:val="24"/>
              </w:rPr>
              <w:t>- здатність до чіткого бачення результатів діяльності;</w:t>
            </w:r>
          </w:p>
          <w:p w14:paraId="3321DBA1" w14:textId="77777777" w:rsidR="008E6D90" w:rsidRPr="008E6D90" w:rsidRDefault="008E6D90" w:rsidP="008E6D90">
            <w:pPr>
              <w:rPr>
                <w:rFonts w:eastAsia="Microsoft Sans Serif" w:cs="Times New Roman"/>
                <w:color w:val="000000"/>
                <w:sz w:val="24"/>
                <w:szCs w:val="24"/>
                <w:lang w:eastAsia="uk-UA"/>
              </w:rPr>
            </w:pPr>
            <w:r w:rsidRPr="008E6D90">
              <w:rPr>
                <w:rFonts w:cs="Times New Roman"/>
                <w:sz w:val="24"/>
                <w:szCs w:val="24"/>
              </w:rPr>
              <w:t>- вміння фокусувати зусилля для досягнення результату діяльності;</w:t>
            </w:r>
          </w:p>
          <w:p w14:paraId="412B04DA" w14:textId="34F38236" w:rsidR="008E6D90" w:rsidRPr="008E6D90" w:rsidRDefault="008E6D90" w:rsidP="008E6D90">
            <w:pPr>
              <w:widowControl w:val="0"/>
              <w:tabs>
                <w:tab w:val="left" w:pos="360"/>
                <w:tab w:val="left" w:pos="457"/>
              </w:tabs>
              <w:rPr>
                <w:rFonts w:eastAsia="Times New Roman" w:cs="Times New Roman"/>
                <w:sz w:val="24"/>
                <w:szCs w:val="24"/>
                <w:highlight w:val="yellow"/>
              </w:rPr>
            </w:pPr>
            <w:r w:rsidRPr="008E6D90">
              <w:rPr>
                <w:rFonts w:cs="Times New Roman"/>
                <w:sz w:val="24"/>
                <w:szCs w:val="24"/>
              </w:rPr>
              <w:t>-</w:t>
            </w:r>
            <w:r w:rsidRPr="008E6D90">
              <w:rPr>
                <w:rFonts w:cs="Times New Roman"/>
                <w:sz w:val="24"/>
                <w:szCs w:val="24"/>
                <w:lang w:val="en-US"/>
              </w:rPr>
              <w:t> </w:t>
            </w:r>
            <w:r w:rsidRPr="008E6D90">
              <w:rPr>
                <w:rFonts w:cs="Times New Roman"/>
                <w:sz w:val="24"/>
                <w:szCs w:val="24"/>
              </w:rPr>
              <w:t>уміння працювати в команді для досягнення результату діяльності.</w:t>
            </w:r>
          </w:p>
        </w:tc>
      </w:tr>
      <w:tr w:rsidR="008E6D90" w:rsidRPr="00FB1754" w14:paraId="7813303F" w14:textId="77777777" w:rsidTr="00B67C50">
        <w:trPr>
          <w:trHeight w:val="333"/>
        </w:trPr>
        <w:tc>
          <w:tcPr>
            <w:tcW w:w="572" w:type="dxa"/>
          </w:tcPr>
          <w:p w14:paraId="2785239F" w14:textId="77777777" w:rsidR="008E6D90" w:rsidRPr="005C0408" w:rsidRDefault="008E6D90" w:rsidP="008E6D90">
            <w:pPr>
              <w:jc w:val="center"/>
              <w:rPr>
                <w:sz w:val="24"/>
              </w:rPr>
            </w:pPr>
            <w:r w:rsidRPr="005C0408">
              <w:rPr>
                <w:sz w:val="24"/>
              </w:rPr>
              <w:t>2.</w:t>
            </w:r>
          </w:p>
        </w:tc>
        <w:tc>
          <w:tcPr>
            <w:tcW w:w="2547" w:type="dxa"/>
            <w:gridSpan w:val="2"/>
            <w:tcBorders>
              <w:top w:val="single" w:sz="4" w:space="0" w:color="auto"/>
              <w:left w:val="single" w:sz="4" w:space="0" w:color="auto"/>
              <w:bottom w:val="single" w:sz="4" w:space="0" w:color="auto"/>
              <w:right w:val="single" w:sz="4" w:space="0" w:color="auto"/>
            </w:tcBorders>
          </w:tcPr>
          <w:p w14:paraId="62F91836" w14:textId="77777777" w:rsidR="008E6D90" w:rsidRDefault="008E6D90" w:rsidP="008E6D90">
            <w:pPr>
              <w:jc w:val="left"/>
              <w:rPr>
                <w:rFonts w:cs="Times New Roman"/>
                <w:sz w:val="24"/>
                <w:szCs w:val="24"/>
                <w:lang w:eastAsia="ru-RU"/>
              </w:rPr>
            </w:pPr>
            <w:r w:rsidRPr="00EB56A6">
              <w:rPr>
                <w:rFonts w:cs="Times New Roman"/>
                <w:sz w:val="24"/>
                <w:szCs w:val="24"/>
                <w:lang w:eastAsia="ru-RU"/>
              </w:rPr>
              <w:t>Самоорганізація</w:t>
            </w:r>
          </w:p>
          <w:p w14:paraId="0922C722" w14:textId="77777777" w:rsidR="008E6D90" w:rsidRDefault="008E6D90" w:rsidP="008E6D90">
            <w:pPr>
              <w:jc w:val="left"/>
              <w:rPr>
                <w:rFonts w:cs="Times New Roman"/>
                <w:sz w:val="24"/>
                <w:szCs w:val="24"/>
                <w:lang w:eastAsia="ru-RU"/>
              </w:rPr>
            </w:pPr>
            <w:r w:rsidRPr="00EB56A6">
              <w:rPr>
                <w:rFonts w:cs="Times New Roman"/>
                <w:sz w:val="24"/>
                <w:szCs w:val="24"/>
                <w:lang w:eastAsia="ru-RU"/>
              </w:rPr>
              <w:t>та самостійність</w:t>
            </w:r>
          </w:p>
          <w:p w14:paraId="39B44FFF" w14:textId="163E0BF7" w:rsidR="008E6D90" w:rsidRPr="008E6D90" w:rsidRDefault="008E6D90" w:rsidP="008E6D90">
            <w:pPr>
              <w:jc w:val="left"/>
              <w:rPr>
                <w:sz w:val="12"/>
                <w:szCs w:val="12"/>
                <w:highlight w:val="yellow"/>
              </w:rPr>
            </w:pPr>
            <w:r w:rsidRPr="00EB56A6">
              <w:rPr>
                <w:rFonts w:cs="Times New Roman"/>
                <w:sz w:val="24"/>
                <w:szCs w:val="24"/>
                <w:lang w:eastAsia="ru-RU"/>
              </w:rPr>
              <w:t>у роботі</w:t>
            </w:r>
          </w:p>
        </w:tc>
        <w:tc>
          <w:tcPr>
            <w:tcW w:w="6804" w:type="dxa"/>
            <w:tcBorders>
              <w:top w:val="single" w:sz="4" w:space="0" w:color="auto"/>
              <w:left w:val="single" w:sz="4" w:space="0" w:color="auto"/>
              <w:bottom w:val="single" w:sz="4" w:space="0" w:color="auto"/>
              <w:right w:val="single" w:sz="4" w:space="0" w:color="auto"/>
            </w:tcBorders>
          </w:tcPr>
          <w:p w14:paraId="59B9032E" w14:textId="77777777" w:rsidR="008E6D90" w:rsidRPr="008E6D90" w:rsidRDefault="008E6D90" w:rsidP="008E6D90">
            <w:pPr>
              <w:widowControl w:val="0"/>
              <w:tabs>
                <w:tab w:val="left" w:pos="0"/>
              </w:tabs>
              <w:rPr>
                <w:rFonts w:eastAsia="Arial Unicode MS" w:cs="Times New Roman"/>
                <w:sz w:val="24"/>
                <w:szCs w:val="24"/>
                <w:lang w:eastAsia="uk-UA"/>
              </w:rPr>
            </w:pPr>
            <w:r w:rsidRPr="008E6D90">
              <w:rPr>
                <w:rFonts w:eastAsia="Arial Unicode MS" w:cs="Times New Roman"/>
                <w:sz w:val="24"/>
                <w:szCs w:val="24"/>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29BBE057" w14:textId="77777777" w:rsidR="008E6D90" w:rsidRPr="008E6D90" w:rsidRDefault="008E6D90" w:rsidP="008E6D90">
            <w:pPr>
              <w:widowControl w:val="0"/>
              <w:tabs>
                <w:tab w:val="left" w:pos="0"/>
              </w:tabs>
              <w:rPr>
                <w:rFonts w:eastAsia="Arial Unicode MS" w:cs="Times New Roman"/>
                <w:sz w:val="24"/>
                <w:szCs w:val="24"/>
              </w:rPr>
            </w:pPr>
            <w:r w:rsidRPr="008E6D90">
              <w:rPr>
                <w:rFonts w:eastAsia="Arial Unicode MS" w:cs="Times New Roman"/>
                <w:sz w:val="24"/>
                <w:szCs w:val="24"/>
              </w:rPr>
              <w:t>- здатність до самомотивації (самоуправління);</w:t>
            </w:r>
          </w:p>
          <w:p w14:paraId="028D0C08" w14:textId="279A4146" w:rsidR="008E6D90" w:rsidRPr="008E6D90" w:rsidRDefault="008E6D90" w:rsidP="008E6D90">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8E6D90">
              <w:rPr>
                <w:rFonts w:ascii="Times New Roman" w:eastAsia="Arial Unicode MS" w:hAnsi="Times New Roman" w:cs="Times New Roman"/>
                <w:sz w:val="24"/>
                <w:szCs w:val="24"/>
              </w:rPr>
              <w:t>- вміння самостійно приймати рішення і виконувати завдання  у професійній діяльності.</w:t>
            </w:r>
          </w:p>
        </w:tc>
      </w:tr>
      <w:tr w:rsidR="00331F7F" w:rsidRPr="00FB1754" w14:paraId="40767C09" w14:textId="77777777" w:rsidTr="00FE59E5">
        <w:trPr>
          <w:trHeight w:val="1907"/>
        </w:trPr>
        <w:tc>
          <w:tcPr>
            <w:tcW w:w="572" w:type="dxa"/>
          </w:tcPr>
          <w:p w14:paraId="132EDA93" w14:textId="77777777" w:rsidR="00331F7F" w:rsidRPr="005C0408" w:rsidRDefault="00331F7F" w:rsidP="00331F7F">
            <w:pPr>
              <w:jc w:val="center"/>
              <w:rPr>
                <w:sz w:val="24"/>
              </w:rPr>
            </w:pPr>
            <w:r>
              <w:rPr>
                <w:sz w:val="24"/>
              </w:rPr>
              <w:t>3</w:t>
            </w:r>
            <w:r w:rsidRPr="005C0408">
              <w:rPr>
                <w:sz w:val="24"/>
              </w:rPr>
              <w:t>.</w:t>
            </w:r>
          </w:p>
        </w:tc>
        <w:tc>
          <w:tcPr>
            <w:tcW w:w="2547" w:type="dxa"/>
            <w:gridSpan w:val="2"/>
          </w:tcPr>
          <w:p w14:paraId="0784035C" w14:textId="0DA95086" w:rsidR="00331F7F" w:rsidRPr="007C4729" w:rsidRDefault="00331F7F" w:rsidP="00331F7F">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804" w:type="dxa"/>
          </w:tcPr>
          <w:p w14:paraId="3382CC9E" w14:textId="5FA80092"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14:paraId="3BF09C1F" w14:textId="58F0EC5F"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рівня відповідальності під час підготовки </w:t>
            </w:r>
            <w:r w:rsidR="005D137F">
              <w:rPr>
                <w:rFonts w:cs="Times New Roman"/>
                <w:sz w:val="24"/>
                <w:szCs w:val="24"/>
              </w:rPr>
              <w:t xml:space="preserve">                  </w:t>
            </w:r>
            <w:r w:rsidRPr="00294997">
              <w:rPr>
                <w:rFonts w:cs="Times New Roman"/>
                <w:sz w:val="24"/>
                <w:szCs w:val="24"/>
              </w:rPr>
              <w:t xml:space="preserve">і прийняття рішень, готовність нести відповідальність </w:t>
            </w:r>
            <w:r w:rsidR="005D137F">
              <w:rPr>
                <w:rFonts w:cs="Times New Roman"/>
                <w:sz w:val="24"/>
                <w:szCs w:val="24"/>
              </w:rPr>
              <w:t xml:space="preserve">                      </w:t>
            </w:r>
            <w:r w:rsidRPr="00294997">
              <w:rPr>
                <w:rFonts w:cs="Times New Roman"/>
                <w:sz w:val="24"/>
                <w:szCs w:val="24"/>
              </w:rPr>
              <w:t>за можливі наслідки реалізації таких рішень;</w:t>
            </w:r>
          </w:p>
          <w:p w14:paraId="33B1A0E7" w14:textId="6470CC05" w:rsidR="00331F7F" w:rsidRPr="007C4729" w:rsidRDefault="00331F7F" w:rsidP="00331F7F">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331F7F" w:rsidRPr="00FB1754" w14:paraId="6CFDFB8D" w14:textId="77777777" w:rsidTr="003D34C2">
        <w:tc>
          <w:tcPr>
            <w:tcW w:w="9923" w:type="dxa"/>
            <w:gridSpan w:val="4"/>
          </w:tcPr>
          <w:p w14:paraId="1C812F00" w14:textId="77777777" w:rsidR="00331F7F" w:rsidRPr="00102CC7" w:rsidRDefault="00331F7F" w:rsidP="00331F7F">
            <w:pPr>
              <w:jc w:val="center"/>
              <w:rPr>
                <w:b/>
                <w:sz w:val="4"/>
                <w:szCs w:val="4"/>
                <w:highlight w:val="yellow"/>
              </w:rPr>
            </w:pPr>
          </w:p>
          <w:p w14:paraId="22F4E2A7" w14:textId="77777777" w:rsidR="00331F7F" w:rsidRPr="00102CC7" w:rsidRDefault="00331F7F" w:rsidP="00331F7F">
            <w:pPr>
              <w:jc w:val="center"/>
              <w:rPr>
                <w:b/>
                <w:sz w:val="24"/>
              </w:rPr>
            </w:pPr>
            <w:r w:rsidRPr="00102CC7">
              <w:rPr>
                <w:b/>
                <w:sz w:val="24"/>
              </w:rPr>
              <w:t>Професійні знання</w:t>
            </w:r>
          </w:p>
          <w:p w14:paraId="27A7D75E" w14:textId="77777777" w:rsidR="00331F7F" w:rsidRPr="00102CC7" w:rsidRDefault="00331F7F" w:rsidP="00331F7F">
            <w:pPr>
              <w:rPr>
                <w:sz w:val="4"/>
                <w:szCs w:val="4"/>
                <w:highlight w:val="yellow"/>
              </w:rPr>
            </w:pPr>
          </w:p>
        </w:tc>
      </w:tr>
      <w:tr w:rsidR="00331F7F" w:rsidRPr="00FB1754" w14:paraId="4D0E0100" w14:textId="77777777" w:rsidTr="00F00FE9">
        <w:trPr>
          <w:trHeight w:val="120"/>
        </w:trPr>
        <w:tc>
          <w:tcPr>
            <w:tcW w:w="572" w:type="dxa"/>
          </w:tcPr>
          <w:p w14:paraId="66A83839" w14:textId="77777777" w:rsidR="00331F7F" w:rsidRPr="00FB1754" w:rsidRDefault="00331F7F" w:rsidP="00331F7F">
            <w:pPr>
              <w:jc w:val="center"/>
              <w:rPr>
                <w:b/>
                <w:sz w:val="12"/>
                <w:szCs w:val="12"/>
              </w:rPr>
            </w:pPr>
          </w:p>
          <w:p w14:paraId="32D790C6" w14:textId="77777777" w:rsidR="00331F7F" w:rsidRPr="00FB1754" w:rsidRDefault="00331F7F" w:rsidP="00331F7F">
            <w:pPr>
              <w:rPr>
                <w:b/>
                <w:sz w:val="12"/>
                <w:szCs w:val="12"/>
              </w:rPr>
            </w:pPr>
          </w:p>
        </w:tc>
        <w:tc>
          <w:tcPr>
            <w:tcW w:w="2547" w:type="dxa"/>
            <w:gridSpan w:val="2"/>
          </w:tcPr>
          <w:p w14:paraId="12D9C43D" w14:textId="77777777" w:rsidR="00331F7F" w:rsidRPr="00102CC7" w:rsidRDefault="00331F7F" w:rsidP="00331F7F">
            <w:pPr>
              <w:jc w:val="left"/>
              <w:rPr>
                <w:b/>
                <w:sz w:val="24"/>
              </w:rPr>
            </w:pPr>
            <w:r w:rsidRPr="00102CC7">
              <w:rPr>
                <w:b/>
                <w:sz w:val="24"/>
              </w:rPr>
              <w:t>Вимога</w:t>
            </w:r>
          </w:p>
        </w:tc>
        <w:tc>
          <w:tcPr>
            <w:tcW w:w="6804" w:type="dxa"/>
          </w:tcPr>
          <w:p w14:paraId="004E0B23" w14:textId="5FF702A1" w:rsidR="00331F7F" w:rsidRPr="00102CC7" w:rsidRDefault="00331F7F" w:rsidP="00331F7F">
            <w:pPr>
              <w:rPr>
                <w:b/>
                <w:sz w:val="24"/>
              </w:rPr>
            </w:pPr>
            <w:r w:rsidRPr="00102CC7">
              <w:rPr>
                <w:b/>
                <w:sz w:val="24"/>
              </w:rPr>
              <w:t>Компоненти вимоги</w:t>
            </w:r>
          </w:p>
        </w:tc>
      </w:tr>
      <w:tr w:rsidR="00331F7F" w:rsidRPr="00FB1754" w14:paraId="18ED1A84" w14:textId="77777777" w:rsidTr="00331F7F">
        <w:trPr>
          <w:trHeight w:val="1440"/>
        </w:trPr>
        <w:tc>
          <w:tcPr>
            <w:tcW w:w="572" w:type="dxa"/>
          </w:tcPr>
          <w:p w14:paraId="2D493B30" w14:textId="77777777" w:rsidR="00331F7F" w:rsidRPr="00FB1754" w:rsidRDefault="00331F7F" w:rsidP="00331F7F">
            <w:pPr>
              <w:jc w:val="center"/>
              <w:rPr>
                <w:sz w:val="24"/>
              </w:rPr>
            </w:pPr>
            <w:r w:rsidRPr="00FB1754">
              <w:rPr>
                <w:sz w:val="24"/>
              </w:rPr>
              <w:t>1</w:t>
            </w:r>
            <w:r>
              <w:rPr>
                <w:sz w:val="24"/>
              </w:rPr>
              <w:t>.</w:t>
            </w:r>
          </w:p>
        </w:tc>
        <w:tc>
          <w:tcPr>
            <w:tcW w:w="2547" w:type="dxa"/>
            <w:gridSpan w:val="2"/>
            <w:shd w:val="clear" w:color="auto" w:fill="auto"/>
          </w:tcPr>
          <w:p w14:paraId="6D706EA9" w14:textId="77777777" w:rsidR="00331F7F" w:rsidRPr="00331F7F" w:rsidRDefault="00331F7F" w:rsidP="00331F7F">
            <w:pPr>
              <w:jc w:val="left"/>
              <w:rPr>
                <w:sz w:val="24"/>
              </w:rPr>
            </w:pPr>
            <w:r w:rsidRPr="00331F7F">
              <w:rPr>
                <w:sz w:val="24"/>
              </w:rPr>
              <w:t>Знання законодавства</w:t>
            </w:r>
          </w:p>
        </w:tc>
        <w:tc>
          <w:tcPr>
            <w:tcW w:w="6804" w:type="dxa"/>
            <w:shd w:val="clear" w:color="auto" w:fill="auto"/>
          </w:tcPr>
          <w:p w14:paraId="632E5986" w14:textId="77777777" w:rsidR="00331F7F" w:rsidRPr="00331F7F" w:rsidRDefault="00331F7F" w:rsidP="00331F7F">
            <w:pPr>
              <w:tabs>
                <w:tab w:val="left" w:pos="310"/>
              </w:tabs>
              <w:rPr>
                <w:rFonts w:cs="Times New Roman"/>
                <w:sz w:val="24"/>
                <w:szCs w:val="24"/>
                <w:u w:val="single"/>
              </w:rPr>
            </w:pPr>
            <w:r w:rsidRPr="00331F7F">
              <w:rPr>
                <w:rFonts w:cs="Times New Roman"/>
                <w:sz w:val="24"/>
                <w:szCs w:val="24"/>
                <w:u w:val="single"/>
              </w:rPr>
              <w:t>Знання:</w:t>
            </w:r>
          </w:p>
          <w:p w14:paraId="72A2B883" w14:textId="77777777" w:rsidR="00331F7F"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t>
            </w:r>
            <w:r w:rsidRPr="00331F7F">
              <w:rPr>
                <w:rFonts w:ascii="Times New Roman" w:hAnsi="Times New Roman" w:cs="Times New Roman"/>
                <w:sz w:val="24"/>
                <w:szCs w:val="24"/>
              </w:rPr>
              <w:t>Конституції України;</w:t>
            </w:r>
          </w:p>
          <w:p w14:paraId="00A55FEA" w14:textId="77777777" w:rsidR="00331F7F" w:rsidRDefault="00331F7F" w:rsidP="00331F7F">
            <w:pPr>
              <w:pStyle w:val="a6"/>
              <w:tabs>
                <w:tab w:val="left" w:pos="310"/>
                <w:tab w:val="left" w:pos="447"/>
              </w:tabs>
              <w:spacing w:after="0" w:line="240" w:lineRule="auto"/>
              <w:ind w:left="0"/>
              <w:jc w:val="both"/>
              <w:rPr>
                <w:rFonts w:ascii="Times New Roman" w:hAnsi="Times New Roman" w:cs="Times New Roman"/>
                <w:sz w:val="24"/>
              </w:rPr>
            </w:pPr>
            <w:r>
              <w:rPr>
                <w:rFonts w:ascii="Times New Roman" w:hAnsi="Times New Roman" w:cs="Times New Roman"/>
                <w:sz w:val="24"/>
              </w:rPr>
              <w:t>-</w:t>
            </w:r>
            <w:r>
              <w:rPr>
                <w:lang w:val="en-US"/>
              </w:rPr>
              <w:t> </w:t>
            </w:r>
            <w:r w:rsidRPr="00331F7F">
              <w:rPr>
                <w:rFonts w:ascii="Times New Roman" w:hAnsi="Times New Roman" w:cs="Times New Roman"/>
                <w:sz w:val="24"/>
              </w:rPr>
              <w:t>Закону України «Про державну службу»;</w:t>
            </w:r>
          </w:p>
          <w:p w14:paraId="399EB75C" w14:textId="0D106BC6" w:rsidR="00331F7F" w:rsidRPr="00331F7F"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331F7F">
              <w:rPr>
                <w:rFonts w:ascii="Times New Roman" w:hAnsi="Times New Roman" w:cs="Times New Roman"/>
                <w:sz w:val="24"/>
                <w:lang w:val="ru-RU"/>
              </w:rPr>
              <w:t>-</w:t>
            </w:r>
            <w:r>
              <w:rPr>
                <w:rFonts w:ascii="Times New Roman" w:hAnsi="Times New Roman" w:cs="Times New Roman"/>
                <w:sz w:val="24"/>
                <w:lang w:val="en-US"/>
              </w:rPr>
              <w:t> </w:t>
            </w:r>
            <w:r w:rsidRPr="00331F7F">
              <w:rPr>
                <w:rFonts w:ascii="Times New Roman" w:hAnsi="Times New Roman" w:cs="Times New Roman"/>
                <w:sz w:val="24"/>
              </w:rPr>
              <w:t>Закону України «Про запобігання корупції» та іншого законодавства.</w:t>
            </w:r>
          </w:p>
        </w:tc>
      </w:tr>
      <w:tr w:rsidR="00331F7F" w:rsidRPr="00FB1754" w14:paraId="7F952465" w14:textId="77777777" w:rsidTr="00331F7F">
        <w:trPr>
          <w:trHeight w:val="699"/>
        </w:trPr>
        <w:tc>
          <w:tcPr>
            <w:tcW w:w="572" w:type="dxa"/>
          </w:tcPr>
          <w:p w14:paraId="5B1F087A" w14:textId="77777777" w:rsidR="00331F7F" w:rsidRPr="00FB1754" w:rsidRDefault="00331F7F" w:rsidP="00331F7F">
            <w:pPr>
              <w:jc w:val="center"/>
              <w:rPr>
                <w:sz w:val="24"/>
              </w:rPr>
            </w:pPr>
            <w:r>
              <w:rPr>
                <w:sz w:val="24"/>
              </w:rPr>
              <w:t>2.</w:t>
            </w:r>
          </w:p>
        </w:tc>
        <w:tc>
          <w:tcPr>
            <w:tcW w:w="2547" w:type="dxa"/>
            <w:gridSpan w:val="2"/>
            <w:shd w:val="clear" w:color="auto" w:fill="auto"/>
          </w:tcPr>
          <w:p w14:paraId="509517F2" w14:textId="77777777" w:rsidR="00331F7F" w:rsidRPr="00331F7F" w:rsidRDefault="00331F7F" w:rsidP="00331F7F">
            <w:pPr>
              <w:jc w:val="left"/>
              <w:rPr>
                <w:sz w:val="24"/>
              </w:rPr>
            </w:pPr>
            <w:r w:rsidRPr="00331F7F">
              <w:rPr>
                <w:sz w:val="24"/>
              </w:rPr>
              <w:t xml:space="preserve">Знання законодавства </w:t>
            </w:r>
          </w:p>
          <w:p w14:paraId="02C480C6" w14:textId="77777777" w:rsidR="00331F7F" w:rsidRPr="00331F7F" w:rsidRDefault="00331F7F" w:rsidP="00331F7F">
            <w:pPr>
              <w:jc w:val="left"/>
              <w:rPr>
                <w:sz w:val="24"/>
              </w:rPr>
            </w:pPr>
            <w:r w:rsidRPr="00331F7F">
              <w:rPr>
                <w:sz w:val="24"/>
              </w:rPr>
              <w:t>у сфері</w:t>
            </w:r>
          </w:p>
        </w:tc>
        <w:tc>
          <w:tcPr>
            <w:tcW w:w="6804" w:type="dxa"/>
            <w:shd w:val="clear" w:color="auto" w:fill="auto"/>
          </w:tcPr>
          <w:p w14:paraId="2DBA8B2E" w14:textId="77777777" w:rsidR="00331F7F" w:rsidRDefault="00331F7F" w:rsidP="00331F7F">
            <w:pPr>
              <w:tabs>
                <w:tab w:val="left" w:pos="412"/>
              </w:tabs>
              <w:ind w:left="95" w:right="120" w:hanging="95"/>
              <w:rPr>
                <w:rFonts w:eastAsia="Times New Roman" w:cs="Times New Roman"/>
                <w:sz w:val="24"/>
                <w:szCs w:val="24"/>
                <w:u w:val="single"/>
              </w:rPr>
            </w:pPr>
            <w:r w:rsidRPr="00331F7F">
              <w:rPr>
                <w:rFonts w:eastAsia="Times New Roman" w:cs="Times New Roman"/>
                <w:sz w:val="24"/>
                <w:szCs w:val="24"/>
                <w:u w:val="single"/>
              </w:rPr>
              <w:t>Знання:</w:t>
            </w:r>
          </w:p>
          <w:p w14:paraId="3B8EA211" w14:textId="77777777" w:rsidR="00331F7F" w:rsidRDefault="00331F7F" w:rsidP="00331F7F">
            <w:pPr>
              <w:tabs>
                <w:tab w:val="left" w:pos="412"/>
              </w:tabs>
              <w:ind w:left="95" w:right="120" w:hanging="95"/>
              <w:rPr>
                <w:rFonts w:eastAsia="Arial Unicode MS" w:cs="Times New Roman"/>
                <w:sz w:val="24"/>
                <w:szCs w:val="24"/>
              </w:rPr>
            </w:pPr>
            <w:r w:rsidRPr="00331F7F">
              <w:rPr>
                <w:rFonts w:eastAsia="Arial Unicode MS" w:cs="Times New Roman"/>
                <w:sz w:val="24"/>
                <w:szCs w:val="24"/>
                <w:lang w:val="ru-RU"/>
              </w:rPr>
              <w:t>-</w:t>
            </w:r>
            <w:r>
              <w:rPr>
                <w:rFonts w:eastAsia="Arial Unicode MS" w:cs="Times New Roman"/>
                <w:sz w:val="24"/>
                <w:szCs w:val="24"/>
                <w:lang w:val="en-US"/>
              </w:rPr>
              <w:t> </w:t>
            </w:r>
            <w:r w:rsidRPr="00331F7F">
              <w:rPr>
                <w:rFonts w:eastAsia="Arial Unicode MS" w:cs="Times New Roman"/>
                <w:sz w:val="24"/>
                <w:szCs w:val="24"/>
              </w:rPr>
              <w:t xml:space="preserve">Закону України «Про прокуратуру»; </w:t>
            </w:r>
          </w:p>
          <w:p w14:paraId="065625FD" w14:textId="77777777" w:rsidR="00331F7F" w:rsidRDefault="00331F7F" w:rsidP="00331F7F">
            <w:pPr>
              <w:tabs>
                <w:tab w:val="left" w:pos="412"/>
              </w:tabs>
              <w:ind w:left="95" w:right="120" w:hanging="95"/>
              <w:rPr>
                <w:rFonts w:cs="Times New Roman"/>
                <w:sz w:val="24"/>
                <w:szCs w:val="24"/>
              </w:rPr>
            </w:pPr>
            <w:r w:rsidRPr="00331F7F">
              <w:rPr>
                <w:rFonts w:eastAsia="Arial Unicode MS" w:cs="Times New Roman"/>
                <w:sz w:val="24"/>
                <w:szCs w:val="24"/>
                <w:lang w:val="ru-RU"/>
              </w:rPr>
              <w:t>-</w:t>
            </w:r>
            <w:r>
              <w:rPr>
                <w:rFonts w:eastAsia="Arial Unicode MS" w:cs="Times New Roman"/>
                <w:sz w:val="24"/>
                <w:szCs w:val="24"/>
                <w:lang w:val="en-US"/>
              </w:rPr>
              <w:t> </w:t>
            </w:r>
            <w:r w:rsidRPr="00331F7F">
              <w:rPr>
                <w:rFonts w:cs="Times New Roman"/>
                <w:sz w:val="24"/>
                <w:szCs w:val="24"/>
              </w:rPr>
              <w:t xml:space="preserve">Закону України «Про звернення громадян»; </w:t>
            </w:r>
          </w:p>
          <w:p w14:paraId="264850B2" w14:textId="77777777" w:rsidR="00331F7F" w:rsidRDefault="00331F7F" w:rsidP="00331F7F">
            <w:pPr>
              <w:tabs>
                <w:tab w:val="left" w:pos="412"/>
              </w:tabs>
              <w:ind w:left="95" w:right="120" w:hanging="95"/>
              <w:rPr>
                <w:rFonts w:cs="Times New Roman"/>
                <w:sz w:val="24"/>
                <w:szCs w:val="24"/>
              </w:rPr>
            </w:pPr>
            <w:r w:rsidRPr="00331F7F">
              <w:rPr>
                <w:rFonts w:cs="Times New Roman"/>
                <w:sz w:val="24"/>
                <w:szCs w:val="24"/>
                <w:lang w:val="ru-RU"/>
              </w:rPr>
              <w:t>-</w:t>
            </w:r>
            <w:r>
              <w:rPr>
                <w:rFonts w:cs="Times New Roman"/>
                <w:sz w:val="24"/>
                <w:szCs w:val="24"/>
                <w:lang w:val="en-US"/>
              </w:rPr>
              <w:t> </w:t>
            </w:r>
            <w:r w:rsidRPr="00331F7F">
              <w:rPr>
                <w:rFonts w:cs="Times New Roman"/>
                <w:sz w:val="24"/>
                <w:szCs w:val="24"/>
              </w:rPr>
              <w:t>Закону України «Про доступ до публічної інформації»;</w:t>
            </w:r>
          </w:p>
          <w:p w14:paraId="15B47683" w14:textId="4D64679E" w:rsidR="00331F7F" w:rsidRDefault="00331F7F" w:rsidP="00331F7F">
            <w:pPr>
              <w:tabs>
                <w:tab w:val="left" w:pos="412"/>
              </w:tabs>
              <w:ind w:left="95" w:right="120" w:hanging="95"/>
              <w:rPr>
                <w:rFonts w:cs="Times New Roman"/>
                <w:bCs/>
                <w:sz w:val="24"/>
                <w:szCs w:val="24"/>
                <w:shd w:val="clear" w:color="auto" w:fill="FFFFFF"/>
              </w:rPr>
            </w:pPr>
            <w:r w:rsidRPr="00331F7F">
              <w:rPr>
                <w:rFonts w:cs="Times New Roman"/>
                <w:sz w:val="24"/>
                <w:szCs w:val="24"/>
                <w:lang w:val="ru-RU" w:eastAsia="ru-RU"/>
              </w:rPr>
              <w:t>-</w:t>
            </w:r>
            <w:r>
              <w:rPr>
                <w:rFonts w:cs="Times New Roman"/>
                <w:sz w:val="24"/>
                <w:szCs w:val="24"/>
                <w:lang w:val="en-US" w:eastAsia="ru-RU"/>
              </w:rPr>
              <w:t> </w:t>
            </w:r>
            <w:r w:rsidRPr="00331F7F">
              <w:rPr>
                <w:rFonts w:eastAsia="Times New Roman" w:cs="Times New Roman"/>
                <w:sz w:val="24"/>
                <w:szCs w:val="24"/>
                <w:lang w:eastAsia="ru-RU"/>
              </w:rPr>
              <w:t>Тимчасової інструкції з діловодства в органах прокуратури України, затвердженої наказом Генеральної прокуратури України від 12.02.2019 № 27</w:t>
            </w:r>
            <w:r w:rsidR="005D137F">
              <w:rPr>
                <w:rFonts w:eastAsia="Times New Roman" w:cs="Times New Roman"/>
                <w:sz w:val="24"/>
                <w:szCs w:val="24"/>
                <w:lang w:eastAsia="ru-RU"/>
              </w:rPr>
              <w:t xml:space="preserve"> (зі змінами)</w:t>
            </w:r>
            <w:r w:rsidRPr="00331F7F">
              <w:rPr>
                <w:rFonts w:cs="Times New Roman"/>
                <w:bCs/>
                <w:sz w:val="24"/>
                <w:szCs w:val="24"/>
                <w:shd w:val="clear" w:color="auto" w:fill="FFFFFF"/>
              </w:rPr>
              <w:t>;</w:t>
            </w:r>
          </w:p>
          <w:p w14:paraId="0F6A6443" w14:textId="21497964" w:rsidR="00331F7F" w:rsidRPr="00331F7F" w:rsidRDefault="00331F7F" w:rsidP="00331F7F">
            <w:pPr>
              <w:tabs>
                <w:tab w:val="left" w:pos="412"/>
              </w:tabs>
              <w:ind w:left="95" w:right="120" w:hanging="95"/>
              <w:rPr>
                <w:rFonts w:eastAsia="Times New Roman" w:cs="Times New Roman"/>
                <w:sz w:val="24"/>
                <w:szCs w:val="24"/>
                <w:u w:val="single"/>
              </w:rPr>
            </w:pPr>
            <w:r w:rsidRPr="00331F7F">
              <w:rPr>
                <w:rFonts w:cs="Times New Roman"/>
                <w:bCs/>
                <w:sz w:val="24"/>
                <w:szCs w:val="24"/>
                <w:shd w:val="clear" w:color="auto" w:fill="FFFFFF"/>
                <w:lang w:eastAsia="ru-RU"/>
              </w:rPr>
              <w:t>-</w:t>
            </w:r>
            <w:r>
              <w:rPr>
                <w:rFonts w:cs="Times New Roman"/>
                <w:bCs/>
                <w:sz w:val="24"/>
                <w:szCs w:val="24"/>
                <w:shd w:val="clear" w:color="auto" w:fill="FFFFFF"/>
                <w:lang w:val="en-US" w:eastAsia="ru-RU"/>
              </w:rPr>
              <w:t> </w:t>
            </w:r>
            <w:r w:rsidR="005D137F" w:rsidRPr="005D137F">
              <w:rPr>
                <w:rFonts w:eastAsia="Times New Roman" w:cs="Times New Roman"/>
                <w:sz w:val="24"/>
                <w:szCs w:val="24"/>
                <w:lang w:eastAsia="ru-RU"/>
              </w:rPr>
              <w:t xml:space="preserve">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005D137F">
              <w:rPr>
                <w:rFonts w:eastAsia="Times New Roman" w:cs="Times New Roman"/>
                <w:sz w:val="24"/>
                <w:szCs w:val="24"/>
                <w:lang w:eastAsia="ru-RU"/>
              </w:rPr>
              <w:t xml:space="preserve">                      </w:t>
            </w:r>
            <w:r w:rsidR="005D137F" w:rsidRPr="005D137F">
              <w:rPr>
                <w:rFonts w:eastAsia="Times New Roman" w:cs="Times New Roman"/>
                <w:sz w:val="24"/>
                <w:szCs w:val="24"/>
                <w:lang w:eastAsia="ru-RU"/>
              </w:rPr>
              <w:t>в органах прокуратури України, затвердженої наказом Генерального прокурора від 27.09.2022 № 199</w:t>
            </w:r>
            <w:r w:rsidRPr="00331F7F">
              <w:rPr>
                <w:rFonts w:cs="Times New Roman"/>
                <w:sz w:val="24"/>
                <w:szCs w:val="24"/>
                <w:lang w:eastAsia="ru-RU"/>
              </w:rPr>
              <w:t>.</w:t>
            </w:r>
          </w:p>
        </w:tc>
      </w:tr>
      <w:tr w:rsidR="00331F7F" w:rsidRPr="00FB1754" w14:paraId="09C641C9" w14:textId="77777777" w:rsidTr="00A762D3">
        <w:trPr>
          <w:trHeight w:val="699"/>
        </w:trPr>
        <w:tc>
          <w:tcPr>
            <w:tcW w:w="572" w:type="dxa"/>
          </w:tcPr>
          <w:p w14:paraId="028763DD" w14:textId="645CBF5E" w:rsidR="00331F7F" w:rsidRDefault="00331F7F" w:rsidP="00331F7F">
            <w:pPr>
              <w:jc w:val="center"/>
              <w:rPr>
                <w:sz w:val="24"/>
              </w:rPr>
            </w:pPr>
            <w:r>
              <w:rPr>
                <w:sz w:val="24"/>
              </w:rPr>
              <w:t>3</w:t>
            </w:r>
            <w:r w:rsidR="00CD7880">
              <w:rPr>
                <w:sz w:val="24"/>
              </w:rPr>
              <w:t>.</w:t>
            </w:r>
          </w:p>
        </w:tc>
        <w:tc>
          <w:tcPr>
            <w:tcW w:w="2547" w:type="dxa"/>
            <w:gridSpan w:val="2"/>
          </w:tcPr>
          <w:p w14:paraId="1F0ECE62" w14:textId="15A05152" w:rsidR="00331F7F" w:rsidRPr="00331F7F" w:rsidRDefault="00331F7F" w:rsidP="00331F7F">
            <w:pPr>
              <w:jc w:val="left"/>
              <w:rPr>
                <w:sz w:val="24"/>
              </w:rPr>
            </w:pPr>
            <w:r w:rsidRPr="00294997">
              <w:rPr>
                <w:rFonts w:cs="Times New Roman"/>
                <w:bCs/>
                <w:sz w:val="24"/>
                <w:szCs w:val="24"/>
              </w:rPr>
              <w:t>Знання електронної системи документообігу</w:t>
            </w:r>
          </w:p>
        </w:tc>
        <w:tc>
          <w:tcPr>
            <w:tcW w:w="6804" w:type="dxa"/>
          </w:tcPr>
          <w:p w14:paraId="425C6AF0" w14:textId="49C7E9A9" w:rsidR="00331F7F" w:rsidRDefault="00331F7F" w:rsidP="00331F7F">
            <w:pPr>
              <w:rPr>
                <w:rFonts w:eastAsia="Times New Roman" w:cs="Times New Roman"/>
                <w:sz w:val="24"/>
                <w:szCs w:val="24"/>
                <w:lang w:eastAsia="ru-RU"/>
              </w:rPr>
            </w:pPr>
            <w:r w:rsidRPr="00294997">
              <w:rPr>
                <w:rFonts w:eastAsia="Times New Roman" w:cs="Times New Roman"/>
                <w:sz w:val="24"/>
                <w:szCs w:val="24"/>
                <w:u w:val="single"/>
                <w:lang w:eastAsia="ru-RU"/>
              </w:rPr>
              <w:t>Знання</w:t>
            </w:r>
            <w:r w:rsidRPr="00331F7F">
              <w:rPr>
                <w:rFonts w:eastAsia="Times New Roman" w:cs="Times New Roman"/>
                <w:sz w:val="24"/>
                <w:szCs w:val="24"/>
                <w:u w:val="single"/>
              </w:rPr>
              <w:t>:</w:t>
            </w:r>
          </w:p>
          <w:p w14:paraId="161048D1" w14:textId="2BA19AB5" w:rsidR="00331F7F" w:rsidRPr="00331F7F" w:rsidRDefault="00331F7F" w:rsidP="00331F7F">
            <w:pPr>
              <w:tabs>
                <w:tab w:val="left" w:pos="412"/>
              </w:tabs>
              <w:ind w:left="95" w:right="120" w:hanging="95"/>
              <w:rPr>
                <w:rFonts w:eastAsia="Times New Roman" w:cs="Times New Roman"/>
                <w:sz w:val="24"/>
                <w:szCs w:val="24"/>
                <w:lang w:eastAsia="ru-RU"/>
              </w:rPr>
            </w:pPr>
            <w:r>
              <w:rPr>
                <w:rFonts w:eastAsia="Times New Roman" w:cs="Times New Roman"/>
                <w:sz w:val="24"/>
                <w:szCs w:val="24"/>
                <w:lang w:eastAsia="ru-RU"/>
              </w:rPr>
              <w:t>- </w:t>
            </w:r>
            <w:r w:rsidRPr="00294997">
              <w:rPr>
                <w:rFonts w:eastAsia="Times New Roman" w:cs="Times New Roman"/>
                <w:sz w:val="24"/>
                <w:szCs w:val="24"/>
                <w:lang w:eastAsia="ru-RU"/>
              </w:rPr>
              <w:t>особливостей роботи з документами в інформаційних системах електронного документообігу</w:t>
            </w:r>
            <w:r w:rsidR="00CD7880">
              <w:rPr>
                <w:rFonts w:eastAsia="Times New Roman" w:cs="Times New Roman"/>
                <w:sz w:val="24"/>
                <w:szCs w:val="24"/>
                <w:lang w:eastAsia="ru-RU"/>
              </w:rPr>
              <w:t>.</w:t>
            </w:r>
          </w:p>
        </w:tc>
      </w:tr>
    </w:tbl>
    <w:p w14:paraId="17A23C07" w14:textId="77777777" w:rsidR="00415BAD" w:rsidRPr="00CE0C8F" w:rsidRDefault="00415BAD" w:rsidP="00B96750">
      <w:pPr>
        <w:rPr>
          <w:sz w:val="2"/>
          <w:szCs w:val="2"/>
        </w:rPr>
      </w:pPr>
    </w:p>
    <w:sectPr w:rsidR="00415BAD" w:rsidRPr="00CE0C8F" w:rsidSect="00A37BC4">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A375E" w14:textId="77777777" w:rsidR="00EB2656" w:rsidRDefault="00EB2656">
      <w:r>
        <w:separator/>
      </w:r>
    </w:p>
  </w:endnote>
  <w:endnote w:type="continuationSeparator" w:id="0">
    <w:p w14:paraId="708E4CA3" w14:textId="77777777" w:rsidR="00EB2656" w:rsidRDefault="00EB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BEE7" w14:textId="77777777" w:rsidR="00EB2656" w:rsidRDefault="00EB2656">
      <w:r>
        <w:separator/>
      </w:r>
    </w:p>
  </w:footnote>
  <w:footnote w:type="continuationSeparator" w:id="0">
    <w:p w14:paraId="4E8DC7A5" w14:textId="77777777" w:rsidR="00EB2656" w:rsidRDefault="00EB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52448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4"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6"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19"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6"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7"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4"/>
  </w:num>
  <w:num w:numId="5">
    <w:abstractNumId w:val="9"/>
  </w:num>
  <w:num w:numId="6">
    <w:abstractNumId w:val="10"/>
  </w:num>
  <w:num w:numId="7">
    <w:abstractNumId w:val="19"/>
  </w:num>
  <w:num w:numId="8">
    <w:abstractNumId w:val="27"/>
  </w:num>
  <w:num w:numId="9">
    <w:abstractNumId w:val="16"/>
  </w:num>
  <w:num w:numId="10">
    <w:abstractNumId w:val="11"/>
  </w:num>
  <w:num w:numId="11">
    <w:abstractNumId w:val="25"/>
  </w:num>
  <w:num w:numId="12">
    <w:abstractNumId w:val="3"/>
  </w:num>
  <w:num w:numId="13">
    <w:abstractNumId w:val="2"/>
  </w:num>
  <w:num w:numId="14">
    <w:abstractNumId w:val="7"/>
  </w:num>
  <w:num w:numId="15">
    <w:abstractNumId w:val="17"/>
  </w:num>
  <w:num w:numId="16">
    <w:abstractNumId w:val="22"/>
  </w:num>
  <w:num w:numId="17">
    <w:abstractNumId w:val="14"/>
  </w:num>
  <w:num w:numId="18">
    <w:abstractNumId w:val="0"/>
  </w:num>
  <w:num w:numId="19">
    <w:abstractNumId w:val="23"/>
  </w:num>
  <w:num w:numId="20">
    <w:abstractNumId w:val="5"/>
  </w:num>
  <w:num w:numId="21">
    <w:abstractNumId w:val="12"/>
  </w:num>
  <w:num w:numId="22">
    <w:abstractNumId w:val="21"/>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28"/>
  </w:num>
  <w:num w:numId="28">
    <w:abstractNumId w:val="15"/>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BAD"/>
    <w:rsid w:val="00000B8A"/>
    <w:rsid w:val="00004E03"/>
    <w:rsid w:val="00005691"/>
    <w:rsid w:val="0002290A"/>
    <w:rsid w:val="00036507"/>
    <w:rsid w:val="00052422"/>
    <w:rsid w:val="00054A67"/>
    <w:rsid w:val="000644CC"/>
    <w:rsid w:val="00066732"/>
    <w:rsid w:val="00076C4F"/>
    <w:rsid w:val="000903FC"/>
    <w:rsid w:val="0009309D"/>
    <w:rsid w:val="00095941"/>
    <w:rsid w:val="000A5124"/>
    <w:rsid w:val="000B3642"/>
    <w:rsid w:val="000C191F"/>
    <w:rsid w:val="000C2E5A"/>
    <w:rsid w:val="000E42A4"/>
    <w:rsid w:val="000E78B0"/>
    <w:rsid w:val="000F0251"/>
    <w:rsid w:val="000F32C0"/>
    <w:rsid w:val="000F45AE"/>
    <w:rsid w:val="000F4B56"/>
    <w:rsid w:val="00102CC7"/>
    <w:rsid w:val="001130FC"/>
    <w:rsid w:val="00117086"/>
    <w:rsid w:val="00124BE2"/>
    <w:rsid w:val="001354A3"/>
    <w:rsid w:val="00136150"/>
    <w:rsid w:val="0014275E"/>
    <w:rsid w:val="00152FEC"/>
    <w:rsid w:val="001557CE"/>
    <w:rsid w:val="00171824"/>
    <w:rsid w:val="001809E2"/>
    <w:rsid w:val="001D4E6D"/>
    <w:rsid w:val="001D6497"/>
    <w:rsid w:val="001D6D6D"/>
    <w:rsid w:val="001E1E0B"/>
    <w:rsid w:val="001E2FF5"/>
    <w:rsid w:val="001F026C"/>
    <w:rsid w:val="001F603F"/>
    <w:rsid w:val="00200B45"/>
    <w:rsid w:val="0020270E"/>
    <w:rsid w:val="0021268E"/>
    <w:rsid w:val="00225630"/>
    <w:rsid w:val="002320C7"/>
    <w:rsid w:val="002324B6"/>
    <w:rsid w:val="0023383E"/>
    <w:rsid w:val="00235015"/>
    <w:rsid w:val="0027544A"/>
    <w:rsid w:val="002871A4"/>
    <w:rsid w:val="002A45BB"/>
    <w:rsid w:val="002B0234"/>
    <w:rsid w:val="002B11DB"/>
    <w:rsid w:val="002C6E73"/>
    <w:rsid w:val="00310653"/>
    <w:rsid w:val="00321539"/>
    <w:rsid w:val="00331F7F"/>
    <w:rsid w:val="00334ED8"/>
    <w:rsid w:val="003451DF"/>
    <w:rsid w:val="003676F5"/>
    <w:rsid w:val="00377D2E"/>
    <w:rsid w:val="00387F76"/>
    <w:rsid w:val="003C16B6"/>
    <w:rsid w:val="003D24DF"/>
    <w:rsid w:val="003D34C2"/>
    <w:rsid w:val="003F18F7"/>
    <w:rsid w:val="003F4367"/>
    <w:rsid w:val="003F70CE"/>
    <w:rsid w:val="00415BAD"/>
    <w:rsid w:val="00417C11"/>
    <w:rsid w:val="00432A05"/>
    <w:rsid w:val="004336FA"/>
    <w:rsid w:val="00451E16"/>
    <w:rsid w:val="00451E67"/>
    <w:rsid w:val="0045312E"/>
    <w:rsid w:val="004647CC"/>
    <w:rsid w:val="004774CD"/>
    <w:rsid w:val="0049629B"/>
    <w:rsid w:val="004A4354"/>
    <w:rsid w:val="004A4BC6"/>
    <w:rsid w:val="004A5D03"/>
    <w:rsid w:val="004B35BC"/>
    <w:rsid w:val="004D41AF"/>
    <w:rsid w:val="004D4EA2"/>
    <w:rsid w:val="004D5BD8"/>
    <w:rsid w:val="004D7D5C"/>
    <w:rsid w:val="004E38A1"/>
    <w:rsid w:val="004E643E"/>
    <w:rsid w:val="004E7BED"/>
    <w:rsid w:val="00500F51"/>
    <w:rsid w:val="00503386"/>
    <w:rsid w:val="00516B38"/>
    <w:rsid w:val="005224A2"/>
    <w:rsid w:val="005248AF"/>
    <w:rsid w:val="00526D89"/>
    <w:rsid w:val="00530ACC"/>
    <w:rsid w:val="00564C90"/>
    <w:rsid w:val="005A2CB5"/>
    <w:rsid w:val="005A772C"/>
    <w:rsid w:val="005B1AB6"/>
    <w:rsid w:val="005B2D98"/>
    <w:rsid w:val="005C0408"/>
    <w:rsid w:val="005D137F"/>
    <w:rsid w:val="005E5D48"/>
    <w:rsid w:val="006226AF"/>
    <w:rsid w:val="00637AB2"/>
    <w:rsid w:val="006467B3"/>
    <w:rsid w:val="00662EAC"/>
    <w:rsid w:val="006A7CB5"/>
    <w:rsid w:val="006B6B9E"/>
    <w:rsid w:val="006B6FA7"/>
    <w:rsid w:val="007176CC"/>
    <w:rsid w:val="00727AF8"/>
    <w:rsid w:val="00755D1C"/>
    <w:rsid w:val="00762DB0"/>
    <w:rsid w:val="00770170"/>
    <w:rsid w:val="00777899"/>
    <w:rsid w:val="007B5382"/>
    <w:rsid w:val="007C4729"/>
    <w:rsid w:val="007F310C"/>
    <w:rsid w:val="007F6942"/>
    <w:rsid w:val="00801508"/>
    <w:rsid w:val="008054E8"/>
    <w:rsid w:val="00825D78"/>
    <w:rsid w:val="00850AE4"/>
    <w:rsid w:val="00865D96"/>
    <w:rsid w:val="00870976"/>
    <w:rsid w:val="00871529"/>
    <w:rsid w:val="00873AE4"/>
    <w:rsid w:val="00886392"/>
    <w:rsid w:val="00896C72"/>
    <w:rsid w:val="008A04BD"/>
    <w:rsid w:val="008C43AB"/>
    <w:rsid w:val="008D2A80"/>
    <w:rsid w:val="008E329A"/>
    <w:rsid w:val="008E6D90"/>
    <w:rsid w:val="009038DE"/>
    <w:rsid w:val="0091437A"/>
    <w:rsid w:val="0092191F"/>
    <w:rsid w:val="009339E3"/>
    <w:rsid w:val="009341FE"/>
    <w:rsid w:val="009654F9"/>
    <w:rsid w:val="00966156"/>
    <w:rsid w:val="009751A0"/>
    <w:rsid w:val="0099597B"/>
    <w:rsid w:val="009B4439"/>
    <w:rsid w:val="009D4FB2"/>
    <w:rsid w:val="009F0F0B"/>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F4900"/>
    <w:rsid w:val="00B04C67"/>
    <w:rsid w:val="00B16393"/>
    <w:rsid w:val="00B16440"/>
    <w:rsid w:val="00B2620B"/>
    <w:rsid w:val="00B47E15"/>
    <w:rsid w:val="00B63B55"/>
    <w:rsid w:val="00B6686B"/>
    <w:rsid w:val="00B67CCA"/>
    <w:rsid w:val="00B70A36"/>
    <w:rsid w:val="00B75A35"/>
    <w:rsid w:val="00B75BC9"/>
    <w:rsid w:val="00B83D89"/>
    <w:rsid w:val="00B87AC5"/>
    <w:rsid w:val="00B96750"/>
    <w:rsid w:val="00BA0C48"/>
    <w:rsid w:val="00BA1890"/>
    <w:rsid w:val="00BB4790"/>
    <w:rsid w:val="00BB78DA"/>
    <w:rsid w:val="00BC2CEB"/>
    <w:rsid w:val="00BC7791"/>
    <w:rsid w:val="00BD395D"/>
    <w:rsid w:val="00BD5DEA"/>
    <w:rsid w:val="00BE5C2B"/>
    <w:rsid w:val="00C00481"/>
    <w:rsid w:val="00C0504C"/>
    <w:rsid w:val="00C334BE"/>
    <w:rsid w:val="00C33505"/>
    <w:rsid w:val="00C66334"/>
    <w:rsid w:val="00C73AC8"/>
    <w:rsid w:val="00C857E9"/>
    <w:rsid w:val="00CB21A9"/>
    <w:rsid w:val="00CB4055"/>
    <w:rsid w:val="00CD5003"/>
    <w:rsid w:val="00CD7880"/>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92512"/>
    <w:rsid w:val="00DB3FD8"/>
    <w:rsid w:val="00DB591C"/>
    <w:rsid w:val="00DD1982"/>
    <w:rsid w:val="00DD1F08"/>
    <w:rsid w:val="00DD2BFC"/>
    <w:rsid w:val="00DE5726"/>
    <w:rsid w:val="00DF0E53"/>
    <w:rsid w:val="00DF689F"/>
    <w:rsid w:val="00E070E6"/>
    <w:rsid w:val="00E15459"/>
    <w:rsid w:val="00E16CA6"/>
    <w:rsid w:val="00E16D30"/>
    <w:rsid w:val="00E32975"/>
    <w:rsid w:val="00E61F12"/>
    <w:rsid w:val="00E66C65"/>
    <w:rsid w:val="00E71A4D"/>
    <w:rsid w:val="00E762E2"/>
    <w:rsid w:val="00E771F2"/>
    <w:rsid w:val="00EA39E7"/>
    <w:rsid w:val="00EA4B96"/>
    <w:rsid w:val="00EB2656"/>
    <w:rsid w:val="00EC5DF7"/>
    <w:rsid w:val="00ED5355"/>
    <w:rsid w:val="00ED7A8D"/>
    <w:rsid w:val="00EE147C"/>
    <w:rsid w:val="00EE4306"/>
    <w:rsid w:val="00EE6055"/>
    <w:rsid w:val="00EE7EE1"/>
    <w:rsid w:val="00F00FE9"/>
    <w:rsid w:val="00F10396"/>
    <w:rsid w:val="00F12D65"/>
    <w:rsid w:val="00F24DD7"/>
    <w:rsid w:val="00F26421"/>
    <w:rsid w:val="00F34466"/>
    <w:rsid w:val="00F40720"/>
    <w:rsid w:val="00F40F12"/>
    <w:rsid w:val="00F41AF4"/>
    <w:rsid w:val="00F42651"/>
    <w:rsid w:val="00F56C15"/>
    <w:rsid w:val="00F93807"/>
    <w:rsid w:val="00FA0C87"/>
    <w:rsid w:val="00FB4D41"/>
    <w:rsid w:val="00FB7BC0"/>
    <w:rsid w:val="00FC1A6E"/>
    <w:rsid w:val="00FC1F4A"/>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AA657C56-D210-4CB0-A320-E4DA378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1080</Words>
  <Characters>6158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Яна Граждян</cp:lastModifiedBy>
  <cp:revision>78</cp:revision>
  <cp:lastPrinted>2023-07-13T12:00:00Z</cp:lastPrinted>
  <dcterms:created xsi:type="dcterms:W3CDTF">2021-03-23T13:15:00Z</dcterms:created>
  <dcterms:modified xsi:type="dcterms:W3CDTF">2023-07-13T12:03:00Z</dcterms:modified>
</cp:coreProperties>
</file>