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F8" w:rsidRPr="004907B3" w:rsidRDefault="00B650F8">
      <w:pPr>
        <w:rPr>
          <w:rFonts w:ascii="Times New Roman" w:hAnsi="Times New Roman"/>
          <w:b/>
          <w:sz w:val="28"/>
          <w:szCs w:val="28"/>
        </w:rPr>
      </w:pPr>
      <w:r w:rsidRPr="004907B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EF7C82" w:rsidRPr="004907B3"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EF7C82" w:rsidRPr="00B650F8" w:rsidRDefault="00B650F8">
      <w:pPr>
        <w:rPr>
          <w:rFonts w:ascii="Times New Roman" w:hAnsi="Times New Roman"/>
          <w:sz w:val="24"/>
          <w:szCs w:val="24"/>
        </w:rPr>
      </w:pPr>
      <w:r w:rsidRPr="004907B3">
        <w:rPr>
          <w:rFonts w:ascii="Times New Roman" w:hAnsi="Times New Roman"/>
          <w:b/>
          <w:sz w:val="28"/>
          <w:szCs w:val="28"/>
        </w:rPr>
        <w:t>п</w:t>
      </w:r>
      <w:r w:rsidR="00EF7C82" w:rsidRPr="004907B3">
        <w:rPr>
          <w:rFonts w:ascii="Times New Roman" w:hAnsi="Times New Roman"/>
          <w:b/>
          <w:sz w:val="28"/>
          <w:szCs w:val="28"/>
        </w:rPr>
        <w:t>ро структуру, принципи формування та розмір оплати праці керівника, першого заступника керівника, заступників керівника Полтавської обласної прокуратури та керівників окружних прокуратур Полтавської обласної прокуратури, їх перших заступників та заступникі</w:t>
      </w:r>
      <w:r w:rsidR="00F42FB5">
        <w:rPr>
          <w:rFonts w:ascii="Times New Roman" w:hAnsi="Times New Roman"/>
          <w:b/>
          <w:sz w:val="28"/>
          <w:szCs w:val="28"/>
        </w:rPr>
        <w:t>в.</w:t>
      </w:r>
      <w:bookmarkStart w:id="0" w:name="_GoBack"/>
      <w:bookmarkEnd w:id="0"/>
      <w:r w:rsidR="00EF7C82" w:rsidRPr="004907B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7C82" w:rsidRPr="00B650F8" w:rsidTr="00EF7C82"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Оклад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Надбавка за вислугу років (%)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Надбавка 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у зв’язку 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з робот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ою, яка передбачає доступ до державної таємниці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0968" w:rsidRPr="00B650F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1915" w:type="dxa"/>
          </w:tcPr>
          <w:p w:rsidR="00EF7C82" w:rsidRPr="00B650F8" w:rsidRDefault="00E8735E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Щорічна п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ремія за результатами  оцінювання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за календарний рік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Керівник обласної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1,5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Перший 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 w:rsidP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1,4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 w:rsidP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Керівник окружної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1,5 посадового окладу 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 xml:space="preserve">Перший заступник </w:t>
            </w: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керівника окружної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1,4 посадового окладу </w:t>
            </w: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20 - 30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заступник керівника окружної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</w:tbl>
    <w:p w:rsidR="00B650F8" w:rsidRDefault="00B650F8">
      <w:pPr>
        <w:rPr>
          <w:rFonts w:ascii="Times New Roman" w:hAnsi="Times New Roman"/>
          <w:sz w:val="24"/>
          <w:szCs w:val="24"/>
        </w:rPr>
      </w:pPr>
    </w:p>
    <w:p w:rsidR="004907B3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* З 1 січня 202</w:t>
      </w:r>
      <w:r w:rsidR="004907B3">
        <w:rPr>
          <w:rFonts w:ascii="Times New Roman" w:hAnsi="Times New Roman"/>
          <w:sz w:val="24"/>
          <w:szCs w:val="24"/>
        </w:rPr>
        <w:t>2</w:t>
      </w:r>
      <w:r w:rsidRPr="00B650F8">
        <w:rPr>
          <w:rFonts w:ascii="Times New Roman" w:hAnsi="Times New Roman"/>
          <w:sz w:val="24"/>
          <w:szCs w:val="24"/>
        </w:rPr>
        <w:t xml:space="preserve"> року посадовий оклад прокурора окружної прокуратури становить 2</w:t>
      </w:r>
      <w:r w:rsidR="004907B3">
        <w:rPr>
          <w:rFonts w:ascii="Times New Roman" w:hAnsi="Times New Roman"/>
          <w:sz w:val="24"/>
          <w:szCs w:val="24"/>
        </w:rPr>
        <w:t>5</w:t>
      </w:r>
      <w:r w:rsidRPr="00B650F8">
        <w:rPr>
          <w:rFonts w:ascii="Times New Roman" w:hAnsi="Times New Roman"/>
          <w:sz w:val="24"/>
          <w:szCs w:val="24"/>
        </w:rPr>
        <w:t xml:space="preserve"> прожиткових мінімумів для працездатних осіб, розмір якого встановлено на 1 січня календарного року</w:t>
      </w:r>
    </w:p>
    <w:p w:rsidR="004907B3" w:rsidRPr="00B650F8" w:rsidRDefault="004907B3" w:rsidP="004907B3">
      <w:pPr>
        <w:jc w:val="both"/>
        <w:rPr>
          <w:rFonts w:ascii="Times New Roman" w:hAnsi="Times New Roman"/>
          <w:sz w:val="24"/>
          <w:szCs w:val="24"/>
        </w:rPr>
      </w:pPr>
      <w:r w:rsidRPr="004907B3">
        <w:rPr>
          <w:rFonts w:ascii="Times New Roman" w:hAnsi="Times New Roman"/>
          <w:sz w:val="24"/>
          <w:szCs w:val="24"/>
        </w:rPr>
        <w:t>Законом України «Про Державний бюджет України на 2024 рік» прожитковий мінімум для визначення посадового окладу прокурорів визначено у розмірі 1600 грн.</w:t>
      </w:r>
    </w:p>
    <w:p w:rsidR="00E8735E" w:rsidRPr="00B650F8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Посадові оклади інших прокурорів установлюються пропорційно до посадового окладу прокурора окружної прокуратури з коефіцієнтом:</w:t>
      </w:r>
    </w:p>
    <w:p w:rsidR="00E8735E" w:rsidRPr="00B650F8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1) прокурора обласної прокуратури - 1,2</w:t>
      </w:r>
      <w:r w:rsidR="004907B3">
        <w:rPr>
          <w:rFonts w:ascii="Times New Roman" w:hAnsi="Times New Roman"/>
          <w:sz w:val="24"/>
          <w:szCs w:val="24"/>
        </w:rPr>
        <w:t>.</w:t>
      </w:r>
    </w:p>
    <w:sectPr w:rsidR="00E8735E" w:rsidRPr="00B6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2"/>
    <w:rsid w:val="00330968"/>
    <w:rsid w:val="0034109B"/>
    <w:rsid w:val="004907B3"/>
    <w:rsid w:val="007F5171"/>
    <w:rsid w:val="00B650F8"/>
    <w:rsid w:val="00C813F4"/>
    <w:rsid w:val="00E8735E"/>
    <w:rsid w:val="00EF7C82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13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13F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C813F4"/>
    <w:rPr>
      <w:b/>
      <w:bCs/>
    </w:rPr>
  </w:style>
  <w:style w:type="paragraph" w:styleId="a4">
    <w:name w:val="No Spacing"/>
    <w:uiPriority w:val="1"/>
    <w:qFormat/>
    <w:rsid w:val="00C813F4"/>
    <w:rPr>
      <w:sz w:val="22"/>
      <w:szCs w:val="22"/>
    </w:rPr>
  </w:style>
  <w:style w:type="paragraph" w:styleId="a5">
    <w:name w:val="List Paragraph"/>
    <w:basedOn w:val="a"/>
    <w:uiPriority w:val="34"/>
    <w:qFormat/>
    <w:rsid w:val="00C813F4"/>
    <w:pPr>
      <w:ind w:left="720"/>
      <w:contextualSpacing/>
    </w:pPr>
  </w:style>
  <w:style w:type="table" w:styleId="a6">
    <w:name w:val="Table Grid"/>
    <w:basedOn w:val="a1"/>
    <w:uiPriority w:val="59"/>
    <w:rsid w:val="00EF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13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13F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C813F4"/>
    <w:rPr>
      <w:b/>
      <w:bCs/>
    </w:rPr>
  </w:style>
  <w:style w:type="paragraph" w:styleId="a4">
    <w:name w:val="No Spacing"/>
    <w:uiPriority w:val="1"/>
    <w:qFormat/>
    <w:rsid w:val="00C813F4"/>
    <w:rPr>
      <w:sz w:val="22"/>
      <w:szCs w:val="22"/>
    </w:rPr>
  </w:style>
  <w:style w:type="paragraph" w:styleId="a5">
    <w:name w:val="List Paragraph"/>
    <w:basedOn w:val="a"/>
    <w:uiPriority w:val="34"/>
    <w:qFormat/>
    <w:rsid w:val="00C813F4"/>
    <w:pPr>
      <w:ind w:left="720"/>
      <w:contextualSpacing/>
    </w:pPr>
  </w:style>
  <w:style w:type="table" w:styleId="a6">
    <w:name w:val="Table Grid"/>
    <w:basedOn w:val="a1"/>
    <w:uiPriority w:val="59"/>
    <w:rsid w:val="00EF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2024-08-26T11:32:00Z</dcterms:created>
  <dcterms:modified xsi:type="dcterms:W3CDTF">2024-08-26T13:17:00Z</dcterms:modified>
</cp:coreProperties>
</file>