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9D76" w14:textId="66EE4BB2" w:rsidR="003856DE" w:rsidRPr="00E21791" w:rsidRDefault="003856DE" w:rsidP="003856DE">
      <w:pPr>
        <w:keepLines/>
        <w:tabs>
          <w:tab w:val="left" w:pos="6379"/>
        </w:tabs>
        <w:spacing w:after="0" w:line="240" w:lineRule="auto"/>
        <w:ind w:left="4820"/>
        <w:jc w:val="both"/>
        <w:rPr>
          <w:rFonts w:ascii="Times New Roman" w:hAnsi="Times New Roman" w:cs="Times New Roman"/>
          <w:b/>
          <w:kern w:val="16"/>
          <w:sz w:val="28"/>
          <w:szCs w:val="28"/>
          <w:lang w:val="uk-UA"/>
        </w:rPr>
      </w:pPr>
      <w:bookmarkStart w:id="0" w:name="_GoBack"/>
      <w:bookmarkEnd w:id="0"/>
      <w:r>
        <w:rPr>
          <w:b/>
          <w:kern w:val="16"/>
          <w:sz w:val="28"/>
          <w:szCs w:val="28"/>
          <w:lang w:val="uk-UA"/>
        </w:rPr>
        <w:t xml:space="preserve">     </w:t>
      </w:r>
      <w:r w:rsidR="00430A9D">
        <w:rPr>
          <w:b/>
          <w:kern w:val="16"/>
          <w:sz w:val="28"/>
          <w:szCs w:val="28"/>
          <w:lang w:val="uk-UA"/>
        </w:rPr>
        <w:t xml:space="preserve">        </w:t>
      </w:r>
      <w:r w:rsidRPr="00E21791">
        <w:rPr>
          <w:rFonts w:ascii="Times New Roman" w:hAnsi="Times New Roman" w:cs="Times New Roman"/>
          <w:b/>
          <w:kern w:val="16"/>
          <w:sz w:val="28"/>
          <w:szCs w:val="28"/>
          <w:lang w:val="uk-UA"/>
        </w:rPr>
        <w:t>ЗАТВЕРДЖЕНО</w:t>
      </w:r>
    </w:p>
    <w:p w14:paraId="69355E3A" w14:textId="4A7B375F" w:rsidR="003856DE" w:rsidRPr="00E21791" w:rsidRDefault="003856DE" w:rsidP="003856DE">
      <w:pPr>
        <w:keepLines/>
        <w:spacing w:after="0" w:line="240" w:lineRule="auto"/>
        <w:ind w:left="4820"/>
        <w:jc w:val="both"/>
        <w:rPr>
          <w:rFonts w:ascii="Times New Roman" w:hAnsi="Times New Roman" w:cs="Times New Roman"/>
          <w:b/>
          <w:kern w:val="16"/>
          <w:sz w:val="28"/>
          <w:szCs w:val="28"/>
          <w:lang w:val="uk-UA"/>
        </w:rPr>
      </w:pPr>
      <w:r w:rsidRPr="00E21791">
        <w:rPr>
          <w:rFonts w:ascii="Times New Roman" w:hAnsi="Times New Roman" w:cs="Times New Roman"/>
          <w:b/>
          <w:kern w:val="16"/>
          <w:sz w:val="28"/>
          <w:szCs w:val="28"/>
          <w:lang w:val="uk-UA"/>
        </w:rPr>
        <w:t xml:space="preserve">     </w:t>
      </w:r>
      <w:r w:rsidR="00430A9D" w:rsidRPr="00E21791">
        <w:rPr>
          <w:rFonts w:ascii="Times New Roman" w:hAnsi="Times New Roman" w:cs="Times New Roman"/>
          <w:b/>
          <w:kern w:val="16"/>
          <w:sz w:val="28"/>
          <w:szCs w:val="28"/>
          <w:lang w:val="uk-UA"/>
        </w:rPr>
        <w:t xml:space="preserve">       </w:t>
      </w:r>
      <w:r w:rsidRPr="00E21791">
        <w:rPr>
          <w:rFonts w:ascii="Times New Roman" w:hAnsi="Times New Roman" w:cs="Times New Roman"/>
          <w:b/>
          <w:kern w:val="16"/>
          <w:sz w:val="28"/>
          <w:szCs w:val="28"/>
          <w:lang w:val="uk-UA"/>
        </w:rPr>
        <w:t>Наказ Генерального прокурора</w:t>
      </w:r>
    </w:p>
    <w:p w14:paraId="3F6CD746" w14:textId="3D7E5B97" w:rsidR="003856DE" w:rsidRPr="00E21791" w:rsidRDefault="003856DE" w:rsidP="003856DE">
      <w:pPr>
        <w:keepLines/>
        <w:spacing w:after="0" w:line="240" w:lineRule="auto"/>
        <w:ind w:left="4820"/>
        <w:jc w:val="both"/>
        <w:rPr>
          <w:rFonts w:ascii="Times New Roman" w:hAnsi="Times New Roman" w:cs="Times New Roman"/>
          <w:b/>
          <w:kern w:val="16"/>
          <w:sz w:val="28"/>
          <w:szCs w:val="28"/>
          <w:u w:val="single"/>
          <w:lang w:val="uk-UA"/>
        </w:rPr>
      </w:pPr>
      <w:r w:rsidRPr="00E21791">
        <w:rPr>
          <w:rFonts w:ascii="Times New Roman" w:hAnsi="Times New Roman" w:cs="Times New Roman"/>
          <w:b/>
          <w:bCs/>
          <w:kern w:val="16"/>
          <w:sz w:val="28"/>
          <w:szCs w:val="28"/>
          <w:lang w:val="uk-UA"/>
        </w:rPr>
        <w:t xml:space="preserve">     </w:t>
      </w:r>
      <w:r w:rsidR="00430A9D" w:rsidRPr="00E21791">
        <w:rPr>
          <w:rFonts w:ascii="Times New Roman" w:hAnsi="Times New Roman" w:cs="Times New Roman"/>
          <w:b/>
          <w:bCs/>
          <w:kern w:val="16"/>
          <w:sz w:val="28"/>
          <w:szCs w:val="28"/>
          <w:lang w:val="uk-UA"/>
        </w:rPr>
        <w:t xml:space="preserve">       </w:t>
      </w:r>
      <w:r w:rsidR="009D3F9C">
        <w:rPr>
          <w:rFonts w:ascii="Times New Roman" w:hAnsi="Times New Roman" w:cs="Times New Roman"/>
          <w:b/>
          <w:bCs/>
          <w:kern w:val="16"/>
          <w:sz w:val="28"/>
          <w:szCs w:val="28"/>
          <w:lang w:val="uk-UA"/>
        </w:rPr>
        <w:t>25</w:t>
      </w:r>
      <w:r w:rsidR="000D112E" w:rsidRPr="00CD3DD1">
        <w:rPr>
          <w:rFonts w:ascii="Times New Roman" w:hAnsi="Times New Roman" w:cs="Times New Roman"/>
          <w:b/>
          <w:bCs/>
          <w:kern w:val="16"/>
          <w:sz w:val="28"/>
          <w:szCs w:val="28"/>
          <w:lang w:val="uk-UA"/>
        </w:rPr>
        <w:t xml:space="preserve"> червня</w:t>
      </w:r>
      <w:r w:rsidRPr="00E21791">
        <w:rPr>
          <w:rFonts w:ascii="Times New Roman" w:hAnsi="Times New Roman" w:cs="Times New Roman"/>
          <w:b/>
          <w:kern w:val="16"/>
          <w:sz w:val="28"/>
          <w:szCs w:val="28"/>
          <w:lang w:val="uk-UA"/>
        </w:rPr>
        <w:t xml:space="preserve"> 2024 року № </w:t>
      </w:r>
      <w:r w:rsidR="009D3F9C">
        <w:rPr>
          <w:rFonts w:ascii="Times New Roman" w:hAnsi="Times New Roman" w:cs="Times New Roman"/>
          <w:b/>
          <w:bCs/>
          <w:kern w:val="16"/>
          <w:sz w:val="28"/>
          <w:szCs w:val="28"/>
          <w:lang w:val="uk-UA"/>
        </w:rPr>
        <w:t>153</w:t>
      </w:r>
    </w:p>
    <w:p w14:paraId="5EA891E1" w14:textId="33F717C0" w:rsidR="003856DE" w:rsidRPr="00E21791" w:rsidRDefault="003856DE" w:rsidP="003856D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</w:pPr>
    </w:p>
    <w:p w14:paraId="58D7C94A" w14:textId="77777777" w:rsidR="003856DE" w:rsidRPr="00E21791" w:rsidRDefault="003856DE" w:rsidP="00FC595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</w:pPr>
    </w:p>
    <w:p w14:paraId="18BDA598" w14:textId="0902361C" w:rsidR="00FC5952" w:rsidRPr="005625D0" w:rsidRDefault="00FC5952" w:rsidP="00FC595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21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</w:t>
      </w:r>
      <w:r w:rsidR="00263D63" w:rsidRPr="00E21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ОРЯДОК</w:t>
      </w:r>
    </w:p>
    <w:p w14:paraId="3E867B6E" w14:textId="50525A8C" w:rsidR="00FC5952" w:rsidRDefault="00FC5952" w:rsidP="00FC595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12CD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  <w:t>організації та проведення </w:t>
      </w:r>
      <w:r w:rsidRPr="00F4394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</w:t>
      </w:r>
      <w:r w:rsidRPr="00212CD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  <w:t xml:space="preserve">особистого прийому громадян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uk-UA"/>
        </w:rPr>
        <w:br/>
      </w:r>
      <w:r w:rsidRPr="00F439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органах прокуратури України</w:t>
      </w:r>
    </w:p>
    <w:p w14:paraId="02687ACA" w14:textId="77777777" w:rsidR="003856DE" w:rsidRPr="00F4394A" w:rsidRDefault="003856DE" w:rsidP="00FC595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83A022D" w14:textId="77777777" w:rsidR="00FC5952" w:rsidRPr="00263D63" w:rsidRDefault="00FC5952" w:rsidP="00FC5952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D1D1B"/>
          <w:sz w:val="4"/>
          <w:szCs w:val="4"/>
          <w:lang w:val="uk-UA" w:eastAsia="uk-UA"/>
        </w:rPr>
      </w:pPr>
    </w:p>
    <w:p w14:paraId="634030A8" w14:textId="0D048B5D" w:rsidR="00FC5952" w:rsidRPr="00212CD3" w:rsidRDefault="00E21791" w:rsidP="00B16513">
      <w:pPr>
        <w:tabs>
          <w:tab w:val="left" w:pos="1418"/>
        </w:tabs>
        <w:spacing w:before="100"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1</w:t>
      </w:r>
      <w:r w:rsidR="00FC5952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14588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ab/>
      </w:r>
      <w:r w:rsidR="00FC5952" w:rsidRPr="00523E0D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Загальні положення</w:t>
      </w:r>
    </w:p>
    <w:p w14:paraId="309784A9" w14:textId="2882513C" w:rsidR="00FC5952" w:rsidRPr="00444058" w:rsidRDefault="00FC5952" w:rsidP="00B16513">
      <w:pPr>
        <w:tabs>
          <w:tab w:val="left" w:pos="1418"/>
        </w:tabs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856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1.1.</w:t>
      </w:r>
      <w:r w:rsidR="003856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9E1B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Цей Порядок визначає основні вимоги до організації та проведення </w:t>
      </w:r>
      <w:r w:rsidRPr="00F439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особистого прийому громадян Генеральним прокурором</w:t>
      </w:r>
      <w:r w:rsidR="003856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його </w:t>
      </w:r>
      <w:r w:rsidR="003856DE" w:rsidRPr="00E217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F43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ершим заступником та заступниками, </w:t>
      </w:r>
      <w:bookmarkStart w:id="1" w:name="_Hlk162251324"/>
      <w:r w:rsidRPr="00F43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заступником Генерального прокурора – керівником Спеціалізованої антикорупційної прокуратури</w:t>
      </w:r>
      <w:bookmarkEnd w:id="1"/>
      <w:r w:rsidRPr="00F43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керівниками обласних і окружних прокуратур, спеціалізованих на правах обласних і окружних прокуратур (далі – обласні, окружні прокуратури), їх першими заступниками та заступниками, </w:t>
      </w:r>
      <w:r w:rsidRPr="00FC5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керівниками підрозділів окружних прокуратур, працівниками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32A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підрозділ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F32A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Офісу Генерального прокурора, Спеціалізованої антикорупційної прокуратури, обласних прокуратур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FC59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які покладено повноваження з організації особистого прийому громадян</w:t>
      </w:r>
      <w:r w:rsidRPr="00F32A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(далі – відповідальні підрозділи)</w:t>
      </w:r>
      <w:r w:rsidRPr="00F43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bookmarkStart w:id="2" w:name="_Hlk166491483"/>
      <w:r w:rsidR="00DA159E" w:rsidRPr="00E217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також </w:t>
      </w:r>
      <w:r w:rsidRPr="00E217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прокурорами окружних </w:t>
      </w:r>
      <w:r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прокуратур</w:t>
      </w:r>
      <w:bookmarkEnd w:id="2"/>
      <w:r w:rsidR="00DA159E" w:rsidRPr="0044405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DA159E"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іншими </w:t>
      </w:r>
      <w:r w:rsidR="00DA159E"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працівниками органів прокуратури </w:t>
      </w:r>
      <w:r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дорученням </w:t>
      </w:r>
      <w:r w:rsidR="00954186"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їх </w:t>
      </w:r>
      <w:r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керівництва.</w:t>
      </w:r>
    </w:p>
    <w:p w14:paraId="5A628FAB" w14:textId="4A5420B1" w:rsidR="007C3279" w:rsidRPr="00444058" w:rsidRDefault="007C3279" w:rsidP="00B16513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val="uk-UA" w:eastAsia="uk-UA"/>
        </w:rPr>
      </w:pPr>
      <w:r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Особливості організації та здійснення особистого прийому першим заступником та заступником керівника Спеціалізованої антикорупційної прокуратури, </w:t>
      </w:r>
      <w:r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іншими праці</w:t>
      </w:r>
      <w:r w:rsidR="000F29AF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вниками цієї прокуратури можуть</w:t>
      </w:r>
      <w:r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визначатися </w:t>
      </w:r>
      <w:r w:rsidR="00E7764B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наказом</w:t>
      </w:r>
      <w:r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заступника Генерального прокурора – керівника Спеціалізованої антикорупційної прокуратури</w:t>
      </w:r>
      <w:r w:rsidR="00E21791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28D2DCE9" w14:textId="09A26D66" w:rsidR="00C0646E" w:rsidRPr="00444058" w:rsidRDefault="00FC5952" w:rsidP="00B16513">
      <w:pPr>
        <w:tabs>
          <w:tab w:val="left" w:pos="1418"/>
        </w:tabs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4405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1.2.</w:t>
      </w:r>
      <w:r w:rsidR="007C3279"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4440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Особистий прийом громадян здійснюється </w:t>
      </w:r>
      <w:r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 урахуванням вимог Конституції України, </w:t>
      </w:r>
      <w:r w:rsidR="00C062B2"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аконів України «Про прокуратуру», «Про звернення громадян», «Про захист персональних даних», </w:t>
      </w:r>
      <w:r w:rsidR="000F29AF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«Про інформацію»</w:t>
      </w:r>
      <w:r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інших нормативних актів та організаційно-розпорядчих документів Генерального прокурора з питань організації та проведення особистого прийому громадян, розгляду звернень і запитів. </w:t>
      </w:r>
    </w:p>
    <w:p w14:paraId="5DEFF402" w14:textId="733CCFDD" w:rsidR="001C46FB" w:rsidRPr="00444058" w:rsidRDefault="000B3C65" w:rsidP="00B16513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444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1.3</w:t>
      </w:r>
      <w:r w:rsidR="001C46FB" w:rsidRPr="00444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.</w:t>
      </w:r>
      <w:r w:rsidR="001C46FB" w:rsidRPr="00444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ab/>
      </w:r>
      <w:r w:rsidR="001C46FB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Особистий прийом громадян керівництвом Офісу Генерального прокурора, заступником Генерального прокурора – керівником Спеціалізованої антикорупційної прокуратури, керівництвом обласних, окружних прокуратур здійснюється у встановлені дні та години згідно з графіком, затвердженим керівником органу прокуратури, а працівниками відповідальних підрозділів, </w:t>
      </w:r>
      <w:r w:rsidR="00DA159E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прокурорами окружних прокуратур та </w:t>
      </w:r>
      <w:r w:rsidR="005625D0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іншими працівниками</w:t>
      </w:r>
      <w:r w:rsidR="00DA159E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органів прокуратури</w:t>
      </w:r>
      <w:r w:rsidR="00AB3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‒</w:t>
      </w:r>
      <w:r w:rsidR="005625D0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 дорученням керівництва </w:t>
      </w:r>
      <w:r w:rsidR="001C46FB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день їх звернення у робочі дні та години 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 9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 13 год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ини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та з 13 год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ини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45 хв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илин до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17 години 45 хвилин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 у п’ятницю – з 9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до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13 год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ини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та з 13 год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ини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45 хвилин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 16 год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ини</w:t>
      </w:r>
      <w:r w:rsidR="001C46FB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30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хвилин.</w:t>
      </w:r>
    </w:p>
    <w:p w14:paraId="68A18DFD" w14:textId="7EFF54C8" w:rsidR="00060F99" w:rsidRPr="00444058" w:rsidRDefault="00060F99" w:rsidP="00B16513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44405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Графіки особистого прийому громадян розміщуються на офіційних </w:t>
      </w:r>
      <w:proofErr w:type="spellStart"/>
      <w:r w:rsidRPr="00444058">
        <w:rPr>
          <w:rFonts w:ascii="Times New Roman" w:hAnsi="Times New Roman" w:cs="Times New Roman"/>
          <w:bCs/>
          <w:sz w:val="28"/>
          <w:szCs w:val="28"/>
          <w:lang w:val="uk-UA"/>
        </w:rPr>
        <w:t>вебсайтах</w:t>
      </w:r>
      <w:proofErr w:type="spellEnd"/>
      <w:r w:rsidRPr="00444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Офісу Генерального прокурора, Спеціалізованої антикорупційної прокуратури, обласних прокуратур та в приміщеннях органів прокуратури в доступному для ознайомлення місці. 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Поряд 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 ними мають бути розміщені графіки особистого прийому громадян керівництвом прокуратур вищого рівня.</w:t>
      </w:r>
    </w:p>
    <w:p w14:paraId="562019E5" w14:textId="4779F9A2" w:rsidR="001C46FB" w:rsidRPr="00444058" w:rsidRDefault="00060F99" w:rsidP="00B16513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44405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1.4.</w:t>
      </w:r>
      <w:r w:rsidR="00EF161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ab/>
      </w:r>
      <w:r w:rsidR="000B3C65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Генеральним прокурором, його першим заступником та заступниками, заступником Генерального прокурора – керівником Спеціалізованої антикорупційної прокуратури, керівниками обласних прокуратур, їх першими заступниками та заступниками </w:t>
      </w:r>
      <w:r w:rsidR="00145880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прийом громадян </w:t>
      </w:r>
      <w:r w:rsidR="000B3C65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проводиться за попереднім записом. </w:t>
      </w:r>
    </w:p>
    <w:p w14:paraId="687DECAB" w14:textId="4983CE2A" w:rsidR="00060F99" w:rsidRPr="00444058" w:rsidRDefault="00C96D81" w:rsidP="00B16513">
      <w:pPr>
        <w:tabs>
          <w:tab w:val="left" w:pos="1418"/>
        </w:tabs>
        <w:spacing w:before="100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405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1.5.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ab/>
      </w:r>
      <w:r w:rsidR="00060F99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У 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випадку</w:t>
      </w:r>
      <w:r w:rsidR="00060F99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відсутності Генерального прокурора, </w:t>
      </w:r>
      <w:r w:rsidR="00060F99"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заступника Генерального прокурора – керівника Спеціалізованої антикорупційної прокуратури,</w:t>
      </w:r>
      <w:r w:rsidR="00060F99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керівника обласної чи окружної прокуратури особистий прийом громадян проводиться виконувачем їх обов’язків, </w:t>
      </w:r>
      <w:r w:rsidR="00060F99" w:rsidRPr="004440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а у разі відсутності </w:t>
      </w:r>
      <w:r w:rsidR="00060F99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їх перших заступників чи заступників – особою, що виконує їх обов’язки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</w:t>
      </w:r>
      <w:r w:rsidR="00060F99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або уповноваженими ними</w:t>
      </w:r>
      <w:r w:rsidR="00457145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працівниками</w:t>
      </w:r>
      <w:r w:rsidR="00060F99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відповідної прокуратури. </w:t>
      </w:r>
    </w:p>
    <w:p w14:paraId="1F20F2BD" w14:textId="6B81B691" w:rsidR="00060F99" w:rsidRPr="00444058" w:rsidRDefault="00457145" w:rsidP="00B16513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випадку</w:t>
      </w:r>
      <w:r w:rsidR="00C96D81"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незгоди громадянина </w:t>
      </w:r>
      <w:r w:rsidR="00436395"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здійсненням </w:t>
      </w:r>
      <w:r w:rsidR="00060F99"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особистого прийому іншою уповноваженою посадовою </w:t>
      </w:r>
      <w:r w:rsidR="00C96D81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особою ним може бути подан</w:t>
      </w:r>
      <w:r w:rsidR="00E21791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</w:t>
      </w:r>
      <w:r w:rsidR="00060F99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письмове звернення, яке розглядається </w:t>
      </w:r>
      <w:r w:rsidR="00C96D81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</w:t>
      </w:r>
      <w:r w:rsidR="0025410B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порядку, встановленому законодавством</w:t>
      </w:r>
      <w:r w:rsidR="00650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25410B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060F99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або </w:t>
      </w:r>
      <w:r w:rsidR="00C96D81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зая</w:t>
      </w:r>
      <w:r w:rsidR="00C96D81"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E21791"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C96D81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про запис на наступний згідно з графіком </w:t>
      </w:r>
      <w:r w:rsidR="00436B46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особистий</w:t>
      </w:r>
      <w:r w:rsidR="00060F99" w:rsidRPr="0044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прийом відповідної посадової особи.</w:t>
      </w:r>
    </w:p>
    <w:p w14:paraId="39184B78" w14:textId="68F0F787" w:rsidR="0025410B" w:rsidRPr="00492BAC" w:rsidRDefault="0025410B" w:rsidP="00B16513">
      <w:pPr>
        <w:tabs>
          <w:tab w:val="left" w:pos="1418"/>
        </w:tabs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444058">
        <w:rPr>
          <w:rFonts w:ascii="Times New Roman" w:hAnsi="Times New Roman" w:cs="Times New Roman"/>
          <w:b/>
          <w:bCs/>
          <w:sz w:val="28"/>
          <w:szCs w:val="28"/>
          <w:lang w:val="uk-UA"/>
        </w:rPr>
        <w:t>1.6.</w:t>
      </w:r>
      <w:r w:rsidR="00EF16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Прийом народних депутатів України, депутатів</w:t>
      </w:r>
      <w:r w:rsidRPr="0019613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місцевих </w:t>
      </w:r>
      <w:r w:rsidRPr="00300E67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рад проводиться у порядку, визначеному </w:t>
      </w:r>
      <w:r w:rsidR="009B615B" w:rsidRPr="00E2179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аконами України «</w:t>
      </w:r>
      <w:r w:rsidRPr="00300E67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Про статус народного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депутата України» та «</w:t>
      </w:r>
      <w:r w:rsidRPr="00492BA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 статус депутатів місцевих рад»</w:t>
      </w:r>
      <w:r w:rsidRPr="00492BA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14:paraId="74140405" w14:textId="457B4055" w:rsidR="0025410B" w:rsidRDefault="0025410B" w:rsidP="00B16513">
      <w:pPr>
        <w:tabs>
          <w:tab w:val="left" w:pos="1418"/>
        </w:tabs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10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1.7.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ab/>
      </w:r>
      <w:r w:rsidRPr="00492B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Особи, які не є громадянами України і перебувають в Україні на законних підставах, користуються таким самим правом </w:t>
      </w:r>
      <w:r w:rsidR="009B615B"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особист</w:t>
      </w:r>
      <w:r w:rsidR="009B615B"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прийом</w:t>
      </w:r>
      <w:r w:rsidRPr="00492B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і громадяни України, якщо інше не передбачено міжнародними договорами України.</w:t>
      </w:r>
    </w:p>
    <w:p w14:paraId="660F4555" w14:textId="311589AB" w:rsidR="00761AFA" w:rsidRPr="00761AFA" w:rsidRDefault="00761AFA" w:rsidP="00B16513">
      <w:pPr>
        <w:tabs>
          <w:tab w:val="left" w:pos="1418"/>
        </w:tabs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uk-UA"/>
        </w:rPr>
        <w:t>1.8</w:t>
      </w:r>
      <w:r w:rsidRPr="00E7764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</w:r>
      <w:r w:rsidRPr="00FC09F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Забороняється відмова в особистому прийомі громадянам з огляду на політичні погляди, партійну належність, віросповідання, стать, вік, національність, етнічне та соціальне походження, майновий стан, місце проживання, незнання державної мови або інші обставини.</w:t>
      </w:r>
    </w:p>
    <w:p w14:paraId="2837FF9A" w14:textId="4D1AC19A" w:rsidR="0025410B" w:rsidRPr="0025410B" w:rsidRDefault="00761AFA" w:rsidP="00B16513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1.9</w:t>
      </w:r>
      <w:r w:rsidR="0025410B" w:rsidRPr="002541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254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25410B" w:rsidRPr="00F168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Особистий прийом громадян, яким присвоєно звання Герой України, Герой Радянського Союзу та Герой Соціалістичної Праці, </w:t>
      </w:r>
      <w:r w:rsidR="0025410B" w:rsidRPr="00902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осіб з інвалідністю внаслідок війни</w:t>
      </w:r>
      <w:r w:rsidR="00254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25410B" w:rsidRPr="00F168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інших осіб, які мають особливі заслуги перед Батьківщиною,</w:t>
      </w:r>
      <w:r w:rsidR="0025410B" w:rsidRPr="00100E7F">
        <w:rPr>
          <w:color w:val="333333"/>
          <w:shd w:val="clear" w:color="auto" w:fill="FFFFFF"/>
          <w:lang w:val="uk-UA"/>
        </w:rPr>
        <w:t xml:space="preserve"> </w:t>
      </w:r>
      <w:r w:rsidR="0025410B" w:rsidRPr="00F168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проводиться першочергово. </w:t>
      </w:r>
    </w:p>
    <w:p w14:paraId="508EC39A" w14:textId="485386BF" w:rsidR="00C0646E" w:rsidRPr="00C0646E" w:rsidRDefault="00761AFA" w:rsidP="00B16513">
      <w:pPr>
        <w:tabs>
          <w:tab w:val="left" w:pos="1418"/>
        </w:tabs>
        <w:spacing w:before="100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3DD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1.10</w:t>
      </w:r>
      <w:r w:rsidR="00C0646E" w:rsidRPr="00CD3DD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.</w:t>
      </w:r>
      <w:r w:rsidR="00C0646E" w:rsidRPr="00CD3DD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C0646E" w:rsidRPr="00CD3DD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ab/>
      </w:r>
      <w:r w:rsidR="000F29AF" w:rsidRPr="00CD3DD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У </w:t>
      </w:r>
      <w:r w:rsidR="00D4096E" w:rsidRPr="00CD3DD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прокуратурах, як правило, облаштовуються спеціальні</w:t>
      </w:r>
      <w:r w:rsidR="00C0646E" w:rsidRPr="00CD3DD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приміщення для здійснен</w:t>
      </w:r>
      <w:r w:rsidR="00D4096E" w:rsidRPr="00CD3DD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ня особистого прийому громадян – приймальні громадян</w:t>
      </w:r>
      <w:r w:rsidR="00C0646E" w:rsidRPr="00CD3DD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14:paraId="69E9EA52" w14:textId="03FD547A" w:rsidR="00C0646E" w:rsidRPr="00C96D81" w:rsidRDefault="00436B46" w:rsidP="00B16513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Особливості</w:t>
      </w:r>
      <w:r w:rsidR="00C0646E" w:rsidRPr="00FC59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організації роботи з особистого</w:t>
      </w:r>
      <w:r w:rsidR="000F29A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прийому у приймальні громадян </w:t>
      </w:r>
      <w:r w:rsidR="00C0646E" w:rsidRPr="00FC59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Офісу Генерального прокурора </w:t>
      </w:r>
      <w:r w:rsidR="00C0646E" w:rsidRPr="00F4394A">
        <w:rPr>
          <w:rFonts w:ascii="Times New Roman" w:hAnsi="Times New Roman" w:cs="Times New Roman"/>
          <w:bCs/>
          <w:sz w:val="28"/>
          <w:szCs w:val="28"/>
          <w:lang w:val="uk-UA"/>
        </w:rPr>
        <w:t>визнача</w:t>
      </w:r>
      <w:r w:rsidR="00AB32D8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C0646E" w:rsidRPr="00F4394A">
        <w:rPr>
          <w:rFonts w:ascii="Times New Roman" w:hAnsi="Times New Roman" w:cs="Times New Roman"/>
          <w:bCs/>
          <w:sz w:val="28"/>
          <w:szCs w:val="28"/>
          <w:lang w:val="uk-UA"/>
        </w:rPr>
        <w:t>ться окремим положенням, затвердженим наказом Генерального прокурора.</w:t>
      </w:r>
    </w:p>
    <w:p w14:paraId="3EF24790" w14:textId="569E6343" w:rsidR="00FC5952" w:rsidRPr="00FC5952" w:rsidRDefault="00761AFA" w:rsidP="00B16513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1.11</w:t>
      </w:r>
      <w:r w:rsidR="00FC5952" w:rsidRPr="00C96D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C96D8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="00FC5952" w:rsidRPr="001961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Прийом громадян в Офісі Генерального прокурора</w:t>
      </w:r>
      <w:r w:rsidR="00FC59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Спеціалізованій антикорупційній прокуратурі, </w:t>
      </w:r>
      <w:r w:rsidR="00FC5952" w:rsidRPr="001961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обласних</w:t>
      </w:r>
      <w:r w:rsidR="00FC59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C5952" w:rsidRPr="00FC5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та окружних </w:t>
      </w:r>
      <w:r w:rsidR="00FC5952" w:rsidRPr="001961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прокуратурах, </w:t>
      </w:r>
      <w:r w:rsidR="00FC5952" w:rsidRPr="0019613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крім </w:t>
      </w:r>
      <w:proofErr w:type="spellStart"/>
      <w:r w:rsidR="00FC5952" w:rsidRPr="0019613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приймалень</w:t>
      </w:r>
      <w:proofErr w:type="spellEnd"/>
      <w:r w:rsidR="00FC5952" w:rsidRPr="0019613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громадян, може проводитися в інших службових приміщеннях прокуратур</w:t>
      </w:r>
      <w:r w:rsidR="00FC595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</w:t>
      </w:r>
      <w:r w:rsidR="00FC5952" w:rsidRPr="0019613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лише за дорученням керівник</w:t>
      </w:r>
      <w:r w:rsidR="00FC595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а </w:t>
      </w:r>
      <w:r w:rsidR="00FC5952" w:rsidRPr="00FC59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органу прокуратури, його </w:t>
      </w:r>
      <w:r w:rsidR="00FC5952" w:rsidRPr="0019613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перш</w:t>
      </w:r>
      <w:r w:rsidR="00FC595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ого</w:t>
      </w:r>
      <w:r w:rsidR="00FC5952" w:rsidRPr="0019613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заступник</w:t>
      </w:r>
      <w:r w:rsidR="00FC595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</w:t>
      </w:r>
      <w:r w:rsidR="00FC5952" w:rsidRPr="0019613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та заступників або осіб, які виконують їх обов’язки.</w:t>
      </w:r>
    </w:p>
    <w:p w14:paraId="6FB02B5D" w14:textId="6DBC27DC" w:rsidR="00FC5952" w:rsidRPr="00444058" w:rsidRDefault="00FC5952" w:rsidP="00B16513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19613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Прийом громадян за місцем їх роботи і проживання та в інших державних установах проводиться у разі потреби в порядку, 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визначеному керівником відповідної прокуратури.</w:t>
      </w:r>
    </w:p>
    <w:p w14:paraId="547C76A3" w14:textId="46D84BB2" w:rsidR="00FC5952" w:rsidRPr="00444058" w:rsidRDefault="00761AFA" w:rsidP="00B16513">
      <w:pPr>
        <w:tabs>
          <w:tab w:val="left" w:pos="1418"/>
        </w:tabs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444058">
        <w:rPr>
          <w:rFonts w:ascii="Times New Roman" w:hAnsi="Times New Roman" w:cs="Times New Roman"/>
          <w:b/>
          <w:bCs/>
          <w:sz w:val="28"/>
          <w:szCs w:val="28"/>
          <w:lang w:val="uk-UA"/>
        </w:rPr>
        <w:t>1.12</w:t>
      </w:r>
      <w:r w:rsidR="00E7764B" w:rsidRPr="0044405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E7764B" w:rsidRPr="0044405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C5952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Вхід громадян до </w:t>
      </w:r>
      <w:proofErr w:type="spellStart"/>
      <w:r w:rsidR="00FC5952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приймалень</w:t>
      </w:r>
      <w:proofErr w:type="spellEnd"/>
      <w:r w:rsidR="00FC5952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громадян є вільним та не потребує оформлення перепустки.</w:t>
      </w:r>
    </w:p>
    <w:p w14:paraId="0FD66737" w14:textId="4F8F8CEE" w:rsidR="00466640" w:rsidRDefault="00FC5952" w:rsidP="00B16513">
      <w:pPr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44058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0F29AF" w:rsidRPr="0044405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безпеки осіб</w:t>
      </w:r>
      <w:r w:rsidRPr="00444058">
        <w:rPr>
          <w:rFonts w:ascii="Times New Roman" w:hAnsi="Times New Roman" w:cs="Times New Roman"/>
          <w:sz w:val="28"/>
          <w:szCs w:val="28"/>
          <w:lang w:val="uk-UA"/>
        </w:rPr>
        <w:t xml:space="preserve"> та збереження майна </w:t>
      </w:r>
      <w:r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вхід до </w:t>
      </w:r>
      <w:r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службових приміщень органів прокуратури, в яких проводиться особистий прийом громадян</w:t>
      </w:r>
      <w:r w:rsidR="000F29AF" w:rsidRPr="0044405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</w:t>
      </w:r>
      <w:r w:rsidRPr="00444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осіб, які мають при собі холодну чи вогнепальну зброю, вибухові речовини, засоби підриву, боєприпаси всіх видів і зразків, навчальні чи імітаційні</w:t>
      </w:r>
      <w:r w:rsidRPr="001961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боєприпаси, легкозаймисті рідини чи займисті тверді речовини, піротехнічні засоби, спеціальні засоби та інші небезпечні для життя й здоров’я </w:t>
      </w:r>
      <w:proofErr w:type="spellStart"/>
      <w:r w:rsidRPr="001961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колючо</w:t>
      </w:r>
      <w:proofErr w:type="spellEnd"/>
      <w:r w:rsidRPr="001961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-ріжучі предмети та речовини, громіздкі речі тощо; із тваринами; що перебувають у стані алкогольного, наркотичного чи іншого сп’яніння, мають явні ознаки психічного розладу або поведінка яких створює небезпеку для оточуючих, ображає людську гідність, забороняється.</w:t>
      </w:r>
    </w:p>
    <w:p w14:paraId="00D07589" w14:textId="619F9D8A" w:rsidR="00761AFA" w:rsidRPr="00196131" w:rsidRDefault="00761AFA" w:rsidP="00B16513">
      <w:pPr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CA6024"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опуск</w:t>
      </w:r>
      <w:r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службових приміщень</w:t>
      </w:r>
      <w:r w:rsidR="00CA6024"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прокуратури, в яких проводиться особистий прийом громадян Генеральним прокурором</w:t>
      </w:r>
      <w:r w:rsid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також інших службових приміщень органу прокуратури, щодо яких </w:t>
      </w:r>
      <w:r w:rsidR="001B4037" w:rsidRPr="001A3F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здійснюється д</w:t>
      </w:r>
      <w:r w:rsid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ержавна охорона</w:t>
      </w:r>
      <w:r w:rsidR="001B4037" w:rsidRPr="001A3F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5F3A37" w:rsidRPr="001A3F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A3FC2" w:rsidRPr="001A3F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надається </w:t>
      </w:r>
      <w:r w:rsidR="00CA6024"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дотримання режиму та контролю на безпеку</w:t>
      </w:r>
      <w:r w:rsidR="0025377E"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B3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25377E"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порядку</w:t>
      </w:r>
      <w:r w:rsidR="00CA6024"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визначеному наказом Генерального прокурор</w:t>
      </w:r>
      <w:r w:rsidR="0025377E"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CA6024"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5063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погодженим</w:t>
      </w:r>
      <w:r w:rsidR="00CA6024" w:rsidRPr="001B4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службою охорони.</w:t>
      </w:r>
    </w:p>
    <w:p w14:paraId="248E75F1" w14:textId="0102543F" w:rsidR="00761AFA" w:rsidRDefault="00FC5952" w:rsidP="00B16513">
      <w:pPr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466640">
        <w:rPr>
          <w:rFonts w:ascii="Times New Roman" w:hAnsi="Times New Roman" w:cs="Times New Roman"/>
          <w:b/>
          <w:bCs/>
          <w:sz w:val="28"/>
          <w:szCs w:val="28"/>
          <w:lang w:val="uk-UA"/>
        </w:rPr>
        <w:t>1.1</w:t>
      </w:r>
      <w:r w:rsidR="004F5B8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466640" w:rsidRPr="0046664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466640" w:rsidRPr="0046664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45E4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Організація особистого прийому громадян</w:t>
      </w:r>
      <w:r w:rsidR="0046664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Генеральним прокурором, його </w:t>
      </w:r>
      <w:r w:rsidR="00466640" w:rsidRPr="005F0BA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</w:t>
      </w:r>
      <w:r w:rsidRPr="00945E4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ершим заступником та заступниками, заступником Генерального прокурора – керівником Спеціалізованої антикорупційної прокуратури, керівниками обласних прокуратур, їх першими заступниками та заступниками покладається на відповідальні підрозділи або проводиться за їхнім безпосереднім дорученням.</w:t>
      </w:r>
    </w:p>
    <w:p w14:paraId="4624934C" w14:textId="1D3A154B" w:rsidR="00FC5952" w:rsidRDefault="00FC5952" w:rsidP="00B16513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FB55EF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Організація особистого прийому громадян</w:t>
      </w:r>
      <w:r w:rsidR="00FB55EF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FB55EF" w:rsidRPr="005F0BA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в окружній прокуратурі покладається на </w:t>
      </w:r>
      <w:r w:rsidRPr="005F0BA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FB55EF" w:rsidRPr="005F0BA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керівника</w:t>
      </w:r>
      <w:r w:rsidRPr="005F0BA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о</w:t>
      </w:r>
      <w:r w:rsidR="00FB55EF" w:rsidRPr="005F0BA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кружної прокуратури, його першого</w:t>
      </w:r>
      <w:r w:rsidRPr="005F0BA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засту</w:t>
      </w:r>
      <w:r w:rsidR="0050632F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пника</w:t>
      </w:r>
      <w:r w:rsidR="00FB55EF" w:rsidRPr="005F0BA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чи заступника</w:t>
      </w:r>
      <w:r w:rsidR="00B65C3A" w:rsidRPr="005F0BA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або проводиться за їхнім</w:t>
      </w:r>
      <w:r w:rsidR="00930EB4" w:rsidRPr="005F0BA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безпосереднім дорученням.</w:t>
      </w:r>
    </w:p>
    <w:p w14:paraId="584FB1CA" w14:textId="77777777" w:rsidR="00B16513" w:rsidRDefault="00B16513" w:rsidP="00B16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trike/>
          <w:color w:val="FF0000"/>
          <w:sz w:val="28"/>
          <w:szCs w:val="28"/>
          <w:lang w:val="uk-UA" w:eastAsia="uk-UA"/>
        </w:rPr>
      </w:pPr>
    </w:p>
    <w:p w14:paraId="739D1D54" w14:textId="31F480D5" w:rsidR="00FC5952" w:rsidRPr="00464FFE" w:rsidRDefault="00B16513" w:rsidP="00B16513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F4DDC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FC5952" w:rsidRPr="002929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14588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32A50" w:rsidRPr="00464FF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о</w:t>
      </w:r>
      <w:r w:rsidR="00FC5952" w:rsidRPr="00464FF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рганізаці</w:t>
      </w:r>
      <w:r w:rsidR="00F1764F" w:rsidRPr="0046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</w:t>
      </w:r>
      <w:r w:rsidR="00FC5952" w:rsidRPr="0046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FC5952" w:rsidRPr="00464F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особистого прийому </w:t>
      </w:r>
    </w:p>
    <w:p w14:paraId="6D7B0F28" w14:textId="08D7A27D" w:rsidR="00FC5952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4FF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2.1.</w:t>
      </w:r>
      <w:r w:rsidR="00632A50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ab/>
      </w:r>
      <w:r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Генеральний прокурор </w:t>
      </w:r>
      <w:r w:rsidRPr="00464FFE">
        <w:rPr>
          <w:rFonts w:ascii="Times New Roman" w:hAnsi="Times New Roman" w:cs="Times New Roman"/>
          <w:bCs/>
          <w:sz w:val="28"/>
          <w:szCs w:val="28"/>
          <w:lang w:val="uk-UA"/>
        </w:rPr>
        <w:t>здійснює особистий прийом громадян за зверненнями, у задоволенні яких</w:t>
      </w:r>
      <w:r w:rsidR="00632A50" w:rsidRPr="00464F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усіх питань відмовлено його п</w:t>
      </w:r>
      <w:r w:rsidRPr="00464FFE">
        <w:rPr>
          <w:rFonts w:ascii="Times New Roman" w:hAnsi="Times New Roman" w:cs="Times New Roman"/>
          <w:bCs/>
          <w:sz w:val="28"/>
          <w:szCs w:val="28"/>
          <w:lang w:val="uk-UA"/>
        </w:rPr>
        <w:t>ершим заступником</w:t>
      </w:r>
      <w:r w:rsidR="00F1764F" w:rsidRPr="00464F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</w:t>
      </w:r>
      <w:r w:rsidRPr="00775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заступниками, заступником Генерального прокурора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775425">
        <w:rPr>
          <w:rFonts w:ascii="Times New Roman" w:hAnsi="Times New Roman" w:cs="Times New Roman"/>
          <w:bCs/>
          <w:sz w:val="28"/>
          <w:szCs w:val="28"/>
          <w:lang w:val="uk-UA"/>
        </w:rPr>
        <w:t>ерівником Спеціалізованої антикорупційної прокуратури, або у разі оскарження їх дій чи рішень.</w:t>
      </w:r>
    </w:p>
    <w:p w14:paraId="25016440" w14:textId="75714122" w:rsidR="00FC5952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2A5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2.2.</w:t>
      </w:r>
      <w:r w:rsidR="00632A5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75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 з</w:t>
      </w:r>
      <w:r w:rsidRPr="00136494">
        <w:rPr>
          <w:rFonts w:ascii="Times New Roman" w:hAnsi="Times New Roman" w:cs="Times New Roman"/>
          <w:bCs/>
          <w:sz w:val="28"/>
          <w:szCs w:val="28"/>
          <w:lang w:val="uk-UA"/>
        </w:rPr>
        <w:t>аступники Генерального прокурора приймають громадян з питань незгоди з діями чи рішеннями, прийнятими за результатами розгляду їхніх звернень за усіма доводами, викладеними у попередніх зверненнях, керівником самостійного структурного підрозділу Офісу Генерального прокурора, керівнико</w:t>
      </w:r>
      <w:r w:rsidR="00B8762A">
        <w:rPr>
          <w:rFonts w:ascii="Times New Roman" w:hAnsi="Times New Roman" w:cs="Times New Roman"/>
          <w:bCs/>
          <w:sz w:val="28"/>
          <w:szCs w:val="28"/>
          <w:lang w:val="uk-UA"/>
        </w:rPr>
        <w:t>м обласної прокуратури, а також</w:t>
      </w:r>
      <w:r w:rsidRPr="000016C9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0016C9" w:rsidRPr="00BD2689">
        <w:rPr>
          <w:rFonts w:ascii="Times New Roman" w:hAnsi="Times New Roman" w:cs="Times New Roman"/>
          <w:bCs/>
          <w:sz w:val="28"/>
          <w:szCs w:val="28"/>
          <w:lang w:val="uk-UA"/>
        </w:rPr>
        <w:t>щодо</w:t>
      </w:r>
      <w:r w:rsidR="000016C9" w:rsidRPr="00B87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36494">
        <w:rPr>
          <w:rFonts w:ascii="Times New Roman" w:hAnsi="Times New Roman" w:cs="Times New Roman"/>
          <w:bCs/>
          <w:sz w:val="28"/>
          <w:szCs w:val="28"/>
          <w:lang w:val="uk-UA"/>
        </w:rPr>
        <w:t>зволікання, тривалого неприйняття ними рішень.</w:t>
      </w:r>
    </w:p>
    <w:p w14:paraId="416FA253" w14:textId="5C06221B" w:rsidR="00FC5952" w:rsidRPr="00323D42" w:rsidRDefault="00FC5952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23D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Першочергово із цих питань </w:t>
      </w:r>
      <w:r w:rsidR="00F1764F" w:rsidRPr="00464F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громадян </w:t>
      </w:r>
      <w:r w:rsidRPr="00464F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приймає заступник Генерального прокурора, який згідно з наказом Генерального прокурора про розподіл обов’язків </w:t>
      </w:r>
      <w:r w:rsidR="00F1764F" w:rsidRPr="00464F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 керівництвом Офісу Генерального прокурора </w:t>
      </w:r>
      <w:r w:rsidRPr="00464FFE">
        <w:rPr>
          <w:rFonts w:ascii="Times New Roman" w:hAnsi="Times New Roman" w:cs="Times New Roman"/>
          <w:bCs/>
          <w:sz w:val="28"/>
          <w:szCs w:val="28"/>
          <w:lang w:val="uk-UA"/>
        </w:rPr>
        <w:t>відповідає за стан організації роботи відповідального підрозділу Офісу Генерального</w:t>
      </w:r>
      <w:r w:rsidRPr="00323D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прокурора. </w:t>
      </w:r>
    </w:p>
    <w:p w14:paraId="72B31108" w14:textId="49D70C1D" w:rsidR="00FC5952" w:rsidRPr="00775425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2A50">
        <w:rPr>
          <w:rFonts w:ascii="Times New Roman" w:hAnsi="Times New Roman" w:cs="Times New Roman"/>
          <w:b/>
          <w:bCs/>
          <w:sz w:val="28"/>
          <w:szCs w:val="28"/>
          <w:lang w:val="uk-UA"/>
        </w:rPr>
        <w:t>2.3.</w:t>
      </w:r>
      <w:r w:rsidR="00D97A5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75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Генерального прокурора – керівник Спеціалізованої антикорупційної прокуратури здійснює особистий прийом громадян з питань, які належать до компетенції Спеціалізованої антикорупційної прокуратури, за </w:t>
      </w:r>
      <w:r w:rsidR="001A3FC2">
        <w:rPr>
          <w:rFonts w:ascii="Times New Roman" w:hAnsi="Times New Roman" w:cs="Times New Roman"/>
          <w:bCs/>
          <w:sz w:val="28"/>
          <w:szCs w:val="28"/>
          <w:lang w:val="uk-UA"/>
        </w:rPr>
        <w:t>результатами розгляду звернень</w:t>
      </w:r>
      <w:r w:rsidRPr="00775425">
        <w:rPr>
          <w:rFonts w:ascii="Times New Roman" w:hAnsi="Times New Roman" w:cs="Times New Roman"/>
          <w:bCs/>
          <w:sz w:val="28"/>
          <w:szCs w:val="28"/>
          <w:lang w:val="uk-UA"/>
        </w:rPr>
        <w:t>, у задоволенні яких з усіх питань відмовлено його пе</w:t>
      </w:r>
      <w:r w:rsidR="00632A50">
        <w:rPr>
          <w:rFonts w:ascii="Times New Roman" w:hAnsi="Times New Roman" w:cs="Times New Roman"/>
          <w:bCs/>
          <w:sz w:val="28"/>
          <w:szCs w:val="28"/>
          <w:lang w:val="uk-UA"/>
        </w:rPr>
        <w:t>ршим заступником чи заступник</w:t>
      </w:r>
      <w:r w:rsidR="00632A50" w:rsidRPr="00464FFE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Pr="00775425">
        <w:rPr>
          <w:rFonts w:ascii="Times New Roman" w:hAnsi="Times New Roman" w:cs="Times New Roman"/>
          <w:bCs/>
          <w:sz w:val="28"/>
          <w:szCs w:val="28"/>
          <w:lang w:val="uk-UA"/>
        </w:rPr>
        <w:t>, або у разі оскарження їх дій чи рішень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AA159AA" w14:textId="04400F94" w:rsidR="00FC5952" w:rsidRPr="002A1DA3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</w:pPr>
      <w:r w:rsidRPr="002A1DA3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2.4.</w:t>
      </w:r>
      <w:r w:rsidR="00D97A5C" w:rsidRPr="002A1DA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ab/>
      </w:r>
      <w:r w:rsidRPr="002A1DA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Керівники обласних та окружни</w:t>
      </w:r>
      <w:r w:rsidR="00BD2689" w:rsidRPr="002A1DA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х прокуратур приймають громадян</w:t>
      </w:r>
      <w:r w:rsidR="00080B91" w:rsidRPr="002A1DA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Pr="002A1DA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за </w:t>
      </w:r>
      <w:r w:rsidR="00B8762A" w:rsidRPr="002A1DA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результатами розгляду </w:t>
      </w:r>
      <w:r w:rsidR="001A3FC2" w:rsidRPr="002A1DA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звернень</w:t>
      </w:r>
      <w:r w:rsidRPr="002A1DA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, у задоволенні яких</w:t>
      </w:r>
      <w:r w:rsidR="00080B91" w:rsidRPr="002A1DA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з усіх питань</w:t>
      </w:r>
      <w:r w:rsidRPr="002A1DA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відмовлено їх першими заступниками чи заступниками, або у разі оскарження їх дій чи рішень.</w:t>
      </w:r>
    </w:p>
    <w:p w14:paraId="7AF9AF0A" w14:textId="6CA1C771" w:rsidR="00FC5952" w:rsidRPr="000016C9" w:rsidRDefault="00FC5952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</w:pPr>
      <w:r w:rsidRPr="000016C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Перші заступники та заступники керівника обласної прокуратури приймають громадян у разі незгоди з діями чи рішеннями, прийнятими </w:t>
      </w:r>
      <w:r w:rsidR="000016C9" w:rsidRPr="00BD268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за результатами розгляду звернень</w:t>
      </w:r>
      <w:r w:rsidR="000016C9" w:rsidRPr="00BD2689">
        <w:rPr>
          <w:rFonts w:ascii="Times New Roman" w:hAnsi="Times New Roman" w:cs="Times New Roman"/>
          <w:bCs/>
          <w:color w:val="00B050"/>
          <w:spacing w:val="-4"/>
          <w:sz w:val="28"/>
          <w:szCs w:val="28"/>
          <w:lang w:val="uk-UA"/>
        </w:rPr>
        <w:t xml:space="preserve"> </w:t>
      </w:r>
      <w:r w:rsidRPr="00BD268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керівниками самостійн</w:t>
      </w:r>
      <w:r w:rsidR="000016C9" w:rsidRPr="00BD268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их</w:t>
      </w:r>
      <w:r w:rsidRPr="00BD268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структурн</w:t>
      </w:r>
      <w:r w:rsidR="000016C9" w:rsidRPr="00BD268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их</w:t>
      </w:r>
      <w:r w:rsidRPr="00BD268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підрозділ</w:t>
      </w:r>
      <w:r w:rsidR="000016C9" w:rsidRPr="00BD268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ів </w:t>
      </w:r>
      <w:r w:rsidRPr="00BD268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відповідної прокуратури </w:t>
      </w:r>
      <w:r w:rsidRPr="00BD2689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uk-UA"/>
        </w:rPr>
        <w:t xml:space="preserve">та </w:t>
      </w:r>
      <w:r w:rsidR="000016C9" w:rsidRPr="00BD268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керівниками</w:t>
      </w:r>
      <w:r w:rsidR="000016C9" w:rsidRPr="00BD2689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BD2689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uk-UA"/>
        </w:rPr>
        <w:t>окру</w:t>
      </w:r>
      <w:r w:rsidRPr="000016C9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uk-UA"/>
        </w:rPr>
        <w:t>жних прокуратур</w:t>
      </w:r>
      <w:r w:rsidRPr="000016C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, а також з питань зволікання, тривалого неприйняття ними рішень.</w:t>
      </w:r>
    </w:p>
    <w:p w14:paraId="57BCFC21" w14:textId="22ECC796" w:rsidR="00FC5952" w:rsidRPr="000E43E3" w:rsidRDefault="00FC5952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E43E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Перші заступники та заступники керівника окружної прокуратури приймають громадян у разі незгоди з діями чи рішеннями, прийнятими керівником підрозділу окружної прокуратури, підлеглими працівниками, а також з питань зволікання, тривалого неприйняття ними рішень.</w:t>
      </w:r>
    </w:p>
    <w:p w14:paraId="0821749A" w14:textId="1913FEE7" w:rsidR="00FC5952" w:rsidRPr="00775425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7A5C">
        <w:rPr>
          <w:rFonts w:ascii="Times New Roman" w:hAnsi="Times New Roman" w:cs="Times New Roman"/>
          <w:b/>
          <w:bCs/>
          <w:sz w:val="28"/>
          <w:szCs w:val="28"/>
          <w:lang w:val="uk-UA"/>
        </w:rPr>
        <w:t>2.5.</w:t>
      </w:r>
      <w:r w:rsidR="00D97A5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75425">
        <w:rPr>
          <w:rFonts w:ascii="Times New Roman" w:hAnsi="Times New Roman" w:cs="Times New Roman"/>
          <w:bCs/>
          <w:sz w:val="28"/>
          <w:szCs w:val="28"/>
          <w:lang w:val="uk-UA"/>
        </w:rPr>
        <w:t>У разі потреби на особистий прийом керівника органу прокуратури можуть запрошуватися його перший заступник чи заступники, а також інші працівники прокуратури, за необхідності – керівники прокуратур нижчого рівня.</w:t>
      </w:r>
    </w:p>
    <w:p w14:paraId="159D472D" w14:textId="5046526D" w:rsidR="008C3881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43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2.6.</w:t>
      </w:r>
      <w:r w:rsidR="00430A9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8C388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Попередній з</w:t>
      </w:r>
      <w:r w:rsidR="00DE5A8B" w:rsidRPr="00FC09F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апис </w:t>
      </w:r>
      <w:r w:rsidR="00DE5A8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на особистий прийом </w:t>
      </w:r>
      <w:r w:rsidR="008C3881" w:rsidRPr="00FC09F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Генеральн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ого</w:t>
      </w:r>
      <w:r w:rsidR="008C3881" w:rsidRPr="00FC09F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прокурор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</w:t>
      </w:r>
      <w:r w:rsidR="008C388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 його перш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ого</w:t>
      </w:r>
      <w:r w:rsidR="008C388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заступник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</w:t>
      </w:r>
      <w:r w:rsidR="008C388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та </w:t>
      </w:r>
      <w:r w:rsidR="008C3881" w:rsidRPr="00FC09F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заступник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ів</w:t>
      </w:r>
      <w:r w:rsidR="008C3881" w:rsidRPr="00FC09F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</w:t>
      </w:r>
      <w:r w:rsidR="008C388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8C3881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заступник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</w:t>
      </w:r>
      <w:r w:rsidR="008C3881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Генерального прокурора – </w:t>
      </w:r>
      <w:r w:rsidR="008C388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</w:t>
      </w:r>
      <w:r w:rsidR="008C3881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ерівник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</w:t>
      </w:r>
      <w:r w:rsidR="008C3881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Спеціалізованої антикорупційної прокуратури, керівник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</w:t>
      </w:r>
      <w:r w:rsidR="008C3881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обласної</w:t>
      </w:r>
      <w:r w:rsidR="008C3881" w:rsidRPr="008F2AF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8C388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прокуратури</w:t>
      </w:r>
      <w:r w:rsidR="008C3881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</w:t>
      </w:r>
      <w:r w:rsidR="008C388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його</w:t>
      </w:r>
      <w:r w:rsidR="008C3881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перш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ого</w:t>
      </w:r>
      <w:r w:rsidR="008C3881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заступник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</w:t>
      </w:r>
      <w:r w:rsidR="008C3881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або заступник</w:t>
      </w:r>
      <w:r w:rsidR="00AB32D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ів</w:t>
      </w:r>
      <w:r w:rsidR="008C388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(далі – попередній запис) </w:t>
      </w:r>
      <w:r w:rsidR="00DE5A8B" w:rsidRPr="00FC09F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розпочинається наступного дня після проведення </w:t>
      </w:r>
      <w:r w:rsidR="008C388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ними </w:t>
      </w:r>
      <w:r w:rsidR="00DE5A8B" w:rsidRPr="00FC09F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особистого прийому та завершується за п’ятнадцять днів до передбаченої графіком дати здійснення прийому</w:t>
      </w:r>
      <w:r w:rsidR="008C388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</w:p>
    <w:p w14:paraId="3599D823" w14:textId="6E5909B6" w:rsidR="00BE463D" w:rsidRPr="00BE463D" w:rsidRDefault="008C3881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Попередній запис </w:t>
      </w:r>
      <w:r w:rsidR="00FC5952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здійснюється відповідальним підрозділом</w:t>
      </w:r>
      <w:r w:rsidR="00FC595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FC5952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 підставі письмової заяви громадянина</w:t>
      </w:r>
      <w:r w:rsidR="000016C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B8762A" w:rsidRPr="00BD268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або </w:t>
      </w:r>
      <w:r w:rsidR="00381C1F" w:rsidRPr="00BD268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уповноваженого ним в установленому законодавством порядку </w:t>
      </w:r>
      <w:r w:rsidR="00B8762A" w:rsidRPr="00BD268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представника</w:t>
      </w:r>
      <w:r w:rsidR="00FC5952" w:rsidRPr="0077542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оформленої з дотриманням вимог, </w:t>
      </w:r>
      <w:r w:rsidR="00A21AB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передбачених статтями 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5, 8 Закону України «Про звернення громадян», в якій 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 xml:space="preserve">викладається суть порушеного питання, зазначаються </w:t>
      </w:r>
      <w:r w:rsidR="00FC5952" w:rsidRPr="00464FFE">
        <w:rPr>
          <w:rFonts w:ascii="Times New Roman" w:hAnsi="Times New Roman" w:cs="Times New Roman"/>
          <w:bCs/>
          <w:sz w:val="28"/>
          <w:szCs w:val="28"/>
          <w:lang w:val="uk-UA"/>
        </w:rPr>
        <w:t>можливі способи зв’язку</w:t>
      </w:r>
      <w:r w:rsidR="00D97A5C" w:rsidRPr="00464F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ним</w:t>
      </w:r>
      <w:r w:rsidR="00FC5952" w:rsidRPr="00464F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(адреса електронної пошти, н</w:t>
      </w:r>
      <w:r w:rsidR="00D97A5C" w:rsidRPr="00464F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омери контактних телефонів </w:t>
      </w:r>
      <w:r w:rsidR="00506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тощо), 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додаються копії оскаржуваних відповідей за його попередніми зверненнями, </w:t>
      </w:r>
      <w:r w:rsidR="00145880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 разі необхідності –</w:t>
      </w:r>
      <w:r w:rsidR="00145880" w:rsidRPr="00464FFE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uk-UA" w:eastAsia="uk-UA"/>
        </w:rPr>
        <w:t xml:space="preserve"> 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копії</w:t>
      </w:r>
      <w:r w:rsidR="00FC5952" w:rsidRPr="00464FFE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uk-UA" w:eastAsia="uk-UA"/>
        </w:rPr>
        <w:t xml:space="preserve"> </w:t>
      </w:r>
      <w:r w:rsidR="0025377E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документів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 що посвідчують особливий статус особи.</w:t>
      </w:r>
    </w:p>
    <w:p w14:paraId="378EA4BB" w14:textId="78588B0B" w:rsidR="00DE5A8B" w:rsidRPr="00464FFE" w:rsidRDefault="00DE5A8B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A449C7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Отримання інших відомостей про громадянина чи його представника та інформації, що не стосується </w:t>
      </w:r>
      <w:r w:rsidR="00756DA1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його </w:t>
      </w:r>
      <w:r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звернення, забороняється. </w:t>
      </w:r>
    </w:p>
    <w:p w14:paraId="6AA4DC57" w14:textId="276F0EFC" w:rsidR="00FC5952" w:rsidRPr="00775425" w:rsidRDefault="00544E6E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ідповідальн</w:t>
      </w:r>
      <w:r w:rsidR="00A21AB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ими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підрозділ</w:t>
      </w:r>
      <w:r w:rsidR="00A21AB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ами</w:t>
      </w:r>
      <w:r w:rsidR="00FC5952" w:rsidRPr="00464FFE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val="uk-UA" w:eastAsia="uk-UA"/>
        </w:rPr>
        <w:t xml:space="preserve"> 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вивчають</w:t>
      </w:r>
      <w:r w:rsidR="00A21AB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ся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матеріал</w:t>
      </w:r>
      <w:r w:rsidR="00FC5952" w:rsidRPr="0050632F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</w:t>
      </w:r>
      <w:r w:rsidR="0050632F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пода</w:t>
      </w:r>
      <w:r w:rsidR="00A21AB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ні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громадянин</w:t>
      </w:r>
      <w:r w:rsidR="00A21AB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ом</w:t>
      </w:r>
      <w:r w:rsidR="00FC5952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на обґрунтування своїх вимог</w:t>
      </w:r>
      <w:r w:rsidR="0062026C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 гот</w:t>
      </w:r>
      <w:r w:rsidR="006A32AD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уються </w:t>
      </w:r>
      <w:r w:rsidR="00B379E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інші </w:t>
      </w:r>
      <w:r w:rsidR="006A32AD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документи</w:t>
      </w:r>
      <w:r w:rsidR="00B379E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 необхідні</w:t>
      </w:r>
      <w:r w:rsidR="006A32AD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для здійснення </w:t>
      </w:r>
      <w:r w:rsidR="00A21AB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особистого </w:t>
      </w:r>
      <w:r w:rsidR="006A32AD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прийому.</w:t>
      </w:r>
    </w:p>
    <w:p w14:paraId="3B8BE6A6" w14:textId="4C196DEB" w:rsidR="006A32AD" w:rsidRPr="00430A9D" w:rsidRDefault="006A32AD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У </w:t>
      </w:r>
      <w:r w:rsidR="00B379E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разі потреби структурними підрозділами відповідної прокуратури</w:t>
      </w:r>
      <w:r w:rsid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 прокуратурами нижчого рівня</w:t>
      </w:r>
      <w:r w:rsidR="00B379E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A21AB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</w:t>
      </w:r>
      <w:r w:rsidR="00430A9D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запит</w:t>
      </w:r>
      <w:r w:rsidR="00A21AB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ом</w:t>
      </w:r>
      <w:r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працівників відповідальних</w:t>
      </w:r>
      <w:r w:rsidR="00B379E4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підрозділів надаються наглядові провадження за зверненнями, інші інформаційні довідки та матеріали, що стосуються порушених заявником питань</w:t>
      </w:r>
      <w:r w:rsidR="00430A9D" w:rsidRPr="00464FF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 Зазначена інформація та/або документи надаються до відповідального підрозділу не пізніше трьох робочих днів від дня отримання запиту.</w:t>
      </w:r>
      <w:r w:rsidR="00430A9D" w:rsidRPr="00430A9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430A9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14:paraId="1782B4EC" w14:textId="372ABC08" w:rsidR="00FC5952" w:rsidRPr="00586020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43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2.7.</w:t>
      </w:r>
      <w:r w:rsidR="00430A9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8602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У разі </w:t>
      </w:r>
      <w:r w:rsidR="00A449C7" w:rsidRPr="00AF4DD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звернення </w:t>
      </w:r>
      <w:r w:rsidR="00FF3F29" w:rsidRPr="00AF4DD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</w:t>
      </w:r>
      <w:r w:rsidRPr="00AF4DD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особистий прийом громадян з обмеженими фізичними можливостями, які через стан здоров’я чи з інших причин не можуть подати письмове звернення, </w:t>
      </w:r>
      <w:r w:rsidR="00A449C7" w:rsidRPr="00AF4DD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заяву</w:t>
      </w:r>
      <w:r w:rsidR="002A7126" w:rsidRPr="00AF4DD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про запис на особистий прийом, </w:t>
      </w:r>
      <w:r w:rsidRPr="00AF4DD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оформлення такого звернення</w:t>
      </w:r>
      <w:r w:rsidR="00A449C7" w:rsidRPr="00AF4DD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(заяви)</w:t>
      </w:r>
      <w:r w:rsidRPr="0058602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здійснюється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працівниками </w:t>
      </w:r>
      <w:r w:rsidRPr="0058602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відповідальн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ого</w:t>
      </w:r>
      <w:r w:rsidRPr="0058602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підрозділ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у </w:t>
      </w:r>
      <w:r w:rsidRPr="0058602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або за дорученням керівництва </w:t>
      </w:r>
      <w:r w:rsidR="0029580D" w:rsidRPr="0029580D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val="uk-UA" w:eastAsia="uk-UA"/>
        </w:rPr>
        <w:t>–</w:t>
      </w:r>
      <w:r w:rsidR="0029580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58602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іншим працівником.</w:t>
      </w:r>
    </w:p>
    <w:p w14:paraId="0C637A4F" w14:textId="52879594" w:rsidR="00FC5952" w:rsidRDefault="00FC5952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2.8.</w:t>
      </w:r>
      <w:r w:rsidR="00430A9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11F2A">
        <w:rPr>
          <w:rFonts w:ascii="Times New Roman" w:hAnsi="Times New Roman" w:cs="Times New Roman"/>
          <w:bCs/>
          <w:sz w:val="28"/>
          <w:szCs w:val="28"/>
          <w:lang w:val="uk-UA"/>
        </w:rPr>
        <w:t>Особистий прийом, а також запис на особистий прийом</w:t>
      </w:r>
      <w:r w:rsidR="00957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керівництвом органу прокуратури</w:t>
      </w:r>
      <w:r w:rsidRPr="00611F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проводиться, якщо:</w:t>
      </w:r>
    </w:p>
    <w:p w14:paraId="5F57E17E" w14:textId="77777777" w:rsidR="00FC5952" w:rsidRDefault="00FC5952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86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громадянин звертається до органу прокуратури з одного й того самого питання зі зверненням, розгляд якого припинено відповідно до статті 8 Закону України «Про звернення громадян»; </w:t>
      </w:r>
    </w:p>
    <w:p w14:paraId="497292D6" w14:textId="09ED52EB" w:rsidR="00FC5952" w:rsidRDefault="00957FD5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86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громадянин звертається </w:t>
      </w:r>
      <w:r w:rsidR="00FC5952" w:rsidRPr="00F868F2">
        <w:rPr>
          <w:rFonts w:ascii="Times New Roman" w:hAnsi="Times New Roman" w:cs="Times New Roman"/>
          <w:bCs/>
          <w:sz w:val="28"/>
          <w:szCs w:val="28"/>
          <w:lang w:val="uk-UA"/>
        </w:rPr>
        <w:t>з порушенням строків, визначен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FC5952" w:rsidRPr="00F86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статтею  17 Закону України «Про звернення громадян»;</w:t>
      </w:r>
    </w:p>
    <w:p w14:paraId="4B1ACA96" w14:textId="77777777" w:rsidR="00AF4DDC" w:rsidRDefault="00FC5952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868F2">
        <w:rPr>
          <w:rFonts w:ascii="Times New Roman" w:hAnsi="Times New Roman" w:cs="Times New Roman"/>
          <w:bCs/>
          <w:sz w:val="28"/>
          <w:szCs w:val="28"/>
          <w:lang w:val="uk-UA"/>
        </w:rPr>
        <w:t>заява</w:t>
      </w:r>
      <w:r w:rsidR="00957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громадянина</w:t>
      </w:r>
      <w:r w:rsidRPr="00F86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відповідає вимогам пункту </w:t>
      </w:r>
      <w:r w:rsidRPr="00EC6B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2.6 </w:t>
      </w:r>
      <w:r w:rsidRPr="00F868F2">
        <w:rPr>
          <w:rFonts w:ascii="Times New Roman" w:hAnsi="Times New Roman" w:cs="Times New Roman"/>
          <w:bCs/>
          <w:sz w:val="28"/>
          <w:szCs w:val="28"/>
          <w:lang w:val="uk-UA"/>
        </w:rPr>
        <w:t>розділу</w:t>
      </w:r>
      <w:r w:rsidRPr="00EC6B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ІI </w:t>
      </w:r>
      <w:r w:rsidRPr="00F868F2">
        <w:rPr>
          <w:rFonts w:ascii="Times New Roman" w:hAnsi="Times New Roman" w:cs="Times New Roman"/>
          <w:bCs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ього</w:t>
      </w:r>
      <w:r w:rsidRPr="00F86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Порядку</w:t>
      </w:r>
      <w:r w:rsidR="00AF4DD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B60E5A2" w14:textId="14E5B343" w:rsidR="00FC5952" w:rsidRPr="00B55260" w:rsidRDefault="00FC5952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526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Pr="00B552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підстави відмови в </w:t>
      </w:r>
      <w:r w:rsidR="00A83F17" w:rsidRPr="00B552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здійсненні особистого прийому та </w:t>
      </w:r>
      <w:r w:rsidRPr="00B55260">
        <w:rPr>
          <w:rFonts w:ascii="Times New Roman" w:hAnsi="Times New Roman" w:cs="Times New Roman"/>
          <w:bCs/>
          <w:sz w:val="28"/>
          <w:szCs w:val="28"/>
          <w:lang w:val="uk-UA"/>
        </w:rPr>
        <w:t>записі на особистий прийом заявник повідомляється письмово.</w:t>
      </w:r>
    </w:p>
    <w:p w14:paraId="29254603" w14:textId="15116489" w:rsidR="006662DF" w:rsidRPr="00B55260" w:rsidRDefault="00FC5952" w:rsidP="00EF1618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B55260">
        <w:rPr>
          <w:rFonts w:ascii="Times New Roman" w:hAnsi="Times New Roman" w:cs="Times New Roman"/>
          <w:b/>
          <w:bCs/>
          <w:sz w:val="28"/>
          <w:szCs w:val="28"/>
          <w:lang w:val="uk-UA"/>
        </w:rPr>
        <w:t>2.9.</w:t>
      </w:r>
      <w:r w:rsidR="00EF16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6662DF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Відповідальним підрозділом формується список громадян, </w:t>
      </w:r>
      <w:r w:rsidR="00671483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запрошених</w:t>
      </w:r>
      <w:r w:rsidR="0039486E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на особистий прийом, </w:t>
      </w:r>
      <w:r w:rsidR="00B8762A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 якому зазначається</w:t>
      </w:r>
      <w:r w:rsidR="006662DF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інформаці</w:t>
      </w:r>
      <w:r w:rsidR="00B8762A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</w:t>
      </w:r>
      <w:r w:rsidR="006662DF" w:rsidRPr="00B55260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val="uk-UA" w:eastAsia="uk-UA"/>
        </w:rPr>
        <w:t xml:space="preserve"> </w:t>
      </w:r>
      <w:r w:rsidR="006662DF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про прізвище, ім’я та по батькові громадянина, його особливий статус (за наявності), суть порушеного питання, </w:t>
      </w:r>
      <w:r w:rsidR="006662DF" w:rsidRPr="00B552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наявність підтверджуючих документів чи к</w:t>
      </w:r>
      <w:r w:rsidR="006662DF" w:rsidRPr="00B5526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опій оскаржуваних відповідей за їх попередніми зверненнями</w:t>
      </w:r>
      <w:r w:rsidR="006662DF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14:paraId="2741FA1F" w14:textId="3A9E4F23" w:rsidR="006662DF" w:rsidRPr="00B55260" w:rsidRDefault="006662DF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Матеріали для організації особистого прийому Генеральним прокурором передаються до підрозділу</w:t>
      </w:r>
      <w:r w:rsidR="005625D0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організаційно</w:t>
      </w:r>
      <w:r w:rsidR="0029580D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-контрольної діяльності, правового та аналітичного 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забезпечення не пізніше ніж за п’ять днів до дня особистого прийому.</w:t>
      </w:r>
    </w:p>
    <w:p w14:paraId="4F566505" w14:textId="33FFBA9F" w:rsidR="00FC5952" w:rsidRPr="00B55260" w:rsidRDefault="00FC5952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 xml:space="preserve">Відповідальний підрозділ </w:t>
      </w:r>
      <w:r w:rsidR="00D62EC1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телефоном</w:t>
      </w:r>
      <w:r w:rsidR="00D62EC1" w:rsidRPr="00B55260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val="uk-UA" w:eastAsia="uk-UA"/>
        </w:rPr>
        <w:t xml:space="preserve"> 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або </w:t>
      </w:r>
      <w:r w:rsidR="006662DF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 допомогою інши</w:t>
      </w:r>
      <w:r w:rsidR="00A21AB4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х</w:t>
      </w:r>
      <w:r w:rsidR="006662DF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засобів </w:t>
      </w:r>
      <w:r w:rsidR="00756DA1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зв’язку 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повідомляє громадян про час та місце проведення їх особистого прийому.</w:t>
      </w:r>
    </w:p>
    <w:p w14:paraId="406E63AF" w14:textId="34D4F372" w:rsidR="00FC5952" w:rsidRPr="00B55260" w:rsidRDefault="00FC5952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B552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2.10.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FE0ADB" w:rsidRPr="00B55260">
        <w:rPr>
          <w:rFonts w:ascii="Times New Roman" w:hAnsi="Times New Roman" w:cs="Times New Roman"/>
          <w:sz w:val="28"/>
          <w:szCs w:val="28"/>
          <w:lang w:val="uk-UA"/>
        </w:rPr>
        <w:t>Повторний прийом громадян</w:t>
      </w:r>
      <w:r w:rsidR="00D75A19" w:rsidRPr="00B55260">
        <w:rPr>
          <w:rFonts w:ascii="Times New Roman" w:hAnsi="Times New Roman" w:cs="Times New Roman"/>
          <w:sz w:val="28"/>
          <w:szCs w:val="28"/>
          <w:lang w:val="uk-UA"/>
        </w:rPr>
        <w:t>ина проводиться керівником органу прокуратури, його</w:t>
      </w:r>
      <w:r w:rsidRPr="00B55260">
        <w:rPr>
          <w:rFonts w:ascii="Times New Roman" w:hAnsi="Times New Roman" w:cs="Times New Roman"/>
          <w:sz w:val="28"/>
          <w:szCs w:val="28"/>
          <w:lang w:val="uk-UA"/>
        </w:rPr>
        <w:t xml:space="preserve"> першим заступник</w:t>
      </w:r>
      <w:r w:rsidR="00D75A19" w:rsidRPr="00B55260">
        <w:rPr>
          <w:rFonts w:ascii="Times New Roman" w:hAnsi="Times New Roman" w:cs="Times New Roman"/>
          <w:sz w:val="28"/>
          <w:szCs w:val="28"/>
          <w:lang w:val="uk-UA"/>
        </w:rPr>
        <w:t>ом чи заступниками лише</w:t>
      </w:r>
      <w:r w:rsidRPr="00B55260">
        <w:rPr>
          <w:rFonts w:ascii="Times New Roman" w:hAnsi="Times New Roman" w:cs="Times New Roman"/>
          <w:sz w:val="28"/>
          <w:szCs w:val="28"/>
          <w:lang w:val="uk-UA"/>
        </w:rPr>
        <w:t xml:space="preserve"> у разі, якщо питання, </w:t>
      </w:r>
      <w:r w:rsidR="00D75A19" w:rsidRPr="00B55260">
        <w:rPr>
          <w:rFonts w:ascii="Times New Roman" w:hAnsi="Times New Roman" w:cs="Times New Roman"/>
          <w:sz w:val="28"/>
          <w:szCs w:val="28"/>
          <w:lang w:val="uk-UA"/>
        </w:rPr>
        <w:t>з якими він звертався на особистий прийом до цих посадових осіб</w:t>
      </w:r>
      <w:r w:rsidR="00AB32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5A19" w:rsidRPr="00B55260">
        <w:rPr>
          <w:rFonts w:ascii="Times New Roman" w:hAnsi="Times New Roman" w:cs="Times New Roman"/>
          <w:sz w:val="28"/>
          <w:szCs w:val="28"/>
          <w:lang w:val="uk-UA"/>
        </w:rPr>
        <w:t xml:space="preserve"> залишилися невирішеними по суті або за результатами їх розгляду рішення не прийнято.</w:t>
      </w:r>
    </w:p>
    <w:p w14:paraId="65F2F582" w14:textId="77777777" w:rsidR="00FC5952" w:rsidRPr="00B55260" w:rsidRDefault="00FC5952" w:rsidP="002B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78B0949A" w14:textId="0422D6C1" w:rsidR="00FC5952" w:rsidRPr="00B55260" w:rsidRDefault="00AF4DDC" w:rsidP="002B2A0E">
      <w:pPr>
        <w:shd w:val="clear" w:color="auto" w:fill="FFFFFF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B5526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3</w:t>
      </w:r>
      <w:r w:rsidR="00145880" w:rsidRPr="00B5526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.</w:t>
      </w:r>
      <w:r w:rsidR="00145880" w:rsidRPr="00B5526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ab/>
      </w:r>
      <w:r w:rsidR="00CE6845" w:rsidRPr="00B5526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Порядок з</w:t>
      </w:r>
      <w:r w:rsidR="00FC5952" w:rsidRPr="00B5526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дійснення особистого прийому </w:t>
      </w:r>
      <w:r w:rsidR="00FC5952" w:rsidRPr="00B5526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uk-UA"/>
        </w:rPr>
        <w:t xml:space="preserve">керівництвом органу прокуратури </w:t>
      </w:r>
    </w:p>
    <w:p w14:paraId="5DE5BD5C" w14:textId="22C5D67F" w:rsidR="00FC5952" w:rsidRPr="00B55260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B5526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3.1.</w:t>
      </w:r>
      <w:r w:rsidR="00BE463D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ab/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 день</w:t>
      </w:r>
      <w:r w:rsidR="001569A1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звернення на особистий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1569A1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прийом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1569A1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громадянин </w:t>
      </w:r>
      <w:r w:rsidR="001569A1" w:rsidRPr="00B552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повинен</w:t>
      </w:r>
      <w:r w:rsidRPr="00B552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пред’явити документ, що посвідчує </w:t>
      </w:r>
      <w:r w:rsidR="001569A1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його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особу</w:t>
      </w:r>
      <w:r w:rsidR="001569A1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 а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1569A1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 разі представництва ним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інтересів інших осіб, </w:t>
      </w:r>
      <w:r w:rsidRPr="00B552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у тому числі </w:t>
      </w:r>
      <w:r w:rsidR="00BD2689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здійснення їх захисту,</w:t>
      </w:r>
      <w:r w:rsidR="0039486E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– 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також документи, що підтверджують відповідні повноваження, за винятком випадків, передбачених Законом України «Про запобігання та протидію домашньому насильству» та іншим законодавством.</w:t>
      </w:r>
    </w:p>
    <w:p w14:paraId="519E661C" w14:textId="26BAD25D" w:rsidR="00FC5952" w:rsidRPr="00B55260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 w:rsidRPr="00B5526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3.2.</w:t>
      </w:r>
      <w:r w:rsidR="00BE463D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ab/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Запрошення на особистий прийом здійснюється працівниками відповідального підрозділ</w:t>
      </w:r>
      <w:r w:rsidR="00A83F17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 з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гідно з порядковим номером у списку</w:t>
      </w:r>
      <w:r w:rsidR="00A83F17"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попереднього запису</w:t>
      </w:r>
      <w:r w:rsidRPr="00B5526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</w:t>
      </w:r>
      <w:r w:rsidRPr="00B552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а в окружних прокуратурах </w:t>
      </w:r>
      <w:r w:rsidR="00FC305C" w:rsidRPr="00B552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– </w:t>
      </w:r>
      <w:r w:rsidRPr="00B552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в порядку черговості.</w:t>
      </w:r>
    </w:p>
    <w:p w14:paraId="11A1606B" w14:textId="688C19B4" w:rsidR="008D1637" w:rsidRPr="00B55260" w:rsidRDefault="008C27F0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B55260">
        <w:rPr>
          <w:rFonts w:ascii="Times New Roman" w:hAnsi="Times New Roman" w:cs="Times New Roman"/>
          <w:b/>
          <w:bCs/>
          <w:sz w:val="28"/>
          <w:szCs w:val="28"/>
          <w:lang w:val="uk-UA"/>
        </w:rPr>
        <w:t>3.3.</w:t>
      </w:r>
      <w:r w:rsidRPr="00B5526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AF4DDC" w:rsidRPr="00B55260">
        <w:rPr>
          <w:rFonts w:ascii="Times New Roman" w:hAnsi="Times New Roman" w:cs="Times New Roman"/>
          <w:sz w:val="28"/>
          <w:szCs w:val="28"/>
          <w:lang w:val="uk-UA"/>
        </w:rPr>
        <w:t>Для забезпечення прозорості та безпеки п</w:t>
      </w:r>
      <w:r w:rsidR="00FC5952" w:rsidRPr="00B55260">
        <w:rPr>
          <w:rFonts w:ascii="Times New Roman" w:hAnsi="Times New Roman" w:cs="Times New Roman"/>
          <w:sz w:val="28"/>
          <w:szCs w:val="28"/>
          <w:lang w:val="uk-UA"/>
        </w:rPr>
        <w:t xml:space="preserve">ід час проведення особистого прийому може здійснюватися відео- та </w:t>
      </w:r>
      <w:proofErr w:type="spellStart"/>
      <w:r w:rsidR="00FC5952" w:rsidRPr="00B55260">
        <w:rPr>
          <w:rFonts w:ascii="Times New Roman" w:hAnsi="Times New Roman" w:cs="Times New Roman"/>
          <w:sz w:val="28"/>
          <w:szCs w:val="28"/>
          <w:lang w:val="uk-UA"/>
        </w:rPr>
        <w:t>аудіофіксація</w:t>
      </w:r>
      <w:proofErr w:type="spellEnd"/>
      <w:r w:rsidR="00FC5952" w:rsidRPr="00B55260">
        <w:rPr>
          <w:rFonts w:ascii="Times New Roman" w:hAnsi="Times New Roman" w:cs="Times New Roman"/>
          <w:sz w:val="28"/>
          <w:szCs w:val="28"/>
          <w:lang w:val="uk-UA"/>
        </w:rPr>
        <w:t xml:space="preserve"> з обов’язковим інформуванням про це громадян шляхом розміщення відповідної інформації у доступному для вільного огляду місці. </w:t>
      </w:r>
    </w:p>
    <w:p w14:paraId="3EB28197" w14:textId="79B87AD2" w:rsidR="008D1637" w:rsidRPr="00B55260" w:rsidRDefault="008C27F0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B55260">
        <w:rPr>
          <w:rFonts w:ascii="Times New Roman" w:hAnsi="Times New Roman" w:cs="Times New Roman"/>
          <w:b/>
          <w:bCs/>
          <w:sz w:val="28"/>
          <w:szCs w:val="28"/>
          <w:lang w:val="uk-UA"/>
        </w:rPr>
        <w:t>3.4.</w:t>
      </w:r>
      <w:r w:rsidRPr="00B5526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C5952" w:rsidRPr="00B55260">
        <w:rPr>
          <w:rFonts w:ascii="Times New Roman" w:hAnsi="Times New Roman" w:cs="Times New Roman"/>
          <w:bCs/>
          <w:sz w:val="28"/>
          <w:szCs w:val="28"/>
          <w:lang w:val="uk-UA"/>
        </w:rPr>
        <w:t>Під час проведення особистого прийому разом з громадянином може бути присутній його представник, повноваження якого оформлені у вс</w:t>
      </w:r>
      <w:r w:rsidR="00D513B1" w:rsidRPr="00B55260">
        <w:rPr>
          <w:rFonts w:ascii="Times New Roman" w:hAnsi="Times New Roman" w:cs="Times New Roman"/>
          <w:bCs/>
          <w:sz w:val="28"/>
          <w:szCs w:val="28"/>
          <w:lang w:val="uk-UA"/>
        </w:rPr>
        <w:t>тановленому законом порядку,</w:t>
      </w:r>
      <w:r w:rsidR="007F3166" w:rsidRPr="00B552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A2C35" w:rsidRPr="00B55260">
        <w:rPr>
          <w:rFonts w:ascii="Times New Roman" w:hAnsi="Times New Roman" w:cs="Times New Roman"/>
          <w:bCs/>
          <w:sz w:val="28"/>
          <w:szCs w:val="28"/>
          <w:lang w:val="uk-UA"/>
        </w:rPr>
        <w:t>особи</w:t>
      </w:r>
      <w:r w:rsidR="00D513B1" w:rsidRPr="00B552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</w:t>
      </w:r>
      <w:r w:rsidR="00FC5952" w:rsidRPr="00B55260">
        <w:rPr>
          <w:rFonts w:ascii="Times New Roman" w:hAnsi="Times New Roman" w:cs="Times New Roman"/>
          <w:bCs/>
          <w:sz w:val="28"/>
          <w:szCs w:val="28"/>
          <w:lang w:val="uk-UA"/>
        </w:rPr>
        <w:t>су</w:t>
      </w:r>
      <w:r w:rsidR="00B8762A" w:rsidRPr="00B55260">
        <w:rPr>
          <w:rFonts w:ascii="Times New Roman" w:hAnsi="Times New Roman" w:cs="Times New Roman"/>
          <w:bCs/>
          <w:sz w:val="28"/>
          <w:szCs w:val="28"/>
          <w:lang w:val="uk-UA"/>
        </w:rPr>
        <w:t>проводжують</w:t>
      </w:r>
      <w:r w:rsidR="00D513B1" w:rsidRPr="00B552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громадян</w:t>
      </w:r>
      <w:r w:rsidR="007F3166" w:rsidRPr="00B552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F3166" w:rsidRPr="00B55260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</w:t>
      </w:r>
      <w:r w:rsidR="00B00308" w:rsidRPr="00B55260">
        <w:rPr>
          <w:rFonts w:ascii="Times New Roman" w:hAnsi="Times New Roman" w:cs="Times New Roman"/>
          <w:sz w:val="28"/>
          <w:szCs w:val="28"/>
          <w:lang w:val="uk-UA"/>
        </w:rPr>
        <w:t>відповідальних підрозділів</w:t>
      </w:r>
      <w:r w:rsidR="00536667" w:rsidRPr="00B55260">
        <w:rPr>
          <w:rFonts w:ascii="Times New Roman" w:hAnsi="Times New Roman" w:cs="Times New Roman"/>
          <w:sz w:val="28"/>
          <w:szCs w:val="28"/>
          <w:lang w:val="uk-UA"/>
        </w:rPr>
        <w:t xml:space="preserve"> та служб, які </w:t>
      </w:r>
      <w:r w:rsidR="007F3166" w:rsidRPr="00B55260">
        <w:rPr>
          <w:rFonts w:ascii="Times New Roman" w:hAnsi="Times New Roman" w:cs="Times New Roman"/>
          <w:sz w:val="28"/>
          <w:szCs w:val="28"/>
          <w:lang w:val="uk-UA"/>
        </w:rPr>
        <w:t>здійснюють охорону особи та/або об’</w:t>
      </w:r>
      <w:r w:rsidR="00536667" w:rsidRPr="00B55260">
        <w:rPr>
          <w:rFonts w:ascii="Times New Roman" w:hAnsi="Times New Roman" w:cs="Times New Roman"/>
          <w:sz w:val="28"/>
          <w:szCs w:val="28"/>
          <w:lang w:val="uk-UA"/>
        </w:rPr>
        <w:t>єкта охорони.</w:t>
      </w:r>
    </w:p>
    <w:p w14:paraId="375B18AC" w14:textId="6F62053A" w:rsidR="008D1637" w:rsidRPr="004F5B88" w:rsidRDefault="00AF4DDC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526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Присутність</w:t>
      </w:r>
      <w:r w:rsidR="00FC5952" w:rsidRPr="004F5B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сторонніх осіб </w:t>
      </w:r>
      <w:r w:rsidR="004F5B88" w:rsidRPr="004F5B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 час</w:t>
      </w:r>
      <w:r w:rsidR="00FC5952" w:rsidRPr="004F5B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F5B88" w:rsidRPr="004F5B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</w:t>
      </w:r>
      <w:r w:rsidR="00FC5952" w:rsidRPr="004F5B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особистого прийому</w:t>
      </w:r>
      <w:r w:rsidR="004F5B88" w:rsidRPr="004F5B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допускається.</w:t>
      </w:r>
    </w:p>
    <w:p w14:paraId="7BF2D7D3" w14:textId="0E17328D" w:rsidR="007F3166" w:rsidRPr="00A61914" w:rsidRDefault="008C27F0" w:rsidP="00B16513">
      <w:pPr>
        <w:shd w:val="clear" w:color="auto" w:fill="FFFFFF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</w:pPr>
      <w:r w:rsidRPr="008C27F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3.5.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ab/>
      </w:r>
      <w:r w:rsidR="007F3166" w:rsidRPr="00A6191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На особистий прийом не допускаються особи,</w:t>
      </w:r>
      <w:r w:rsidR="00536667" w:rsidRPr="00A6191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 які мають заборонені предмети та речі,</w:t>
      </w:r>
      <w:r w:rsidR="007F3166" w:rsidRPr="00A6191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 виз</w:t>
      </w:r>
      <w:r w:rsidRPr="00A6191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начені абзацом </w:t>
      </w:r>
      <w:r w:rsidRPr="00B8762A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друг</w:t>
      </w:r>
      <w:r w:rsidR="00A61914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и</w:t>
      </w:r>
      <w:r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м</w:t>
      </w:r>
      <w:r w:rsidRPr="00A6191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 пункту 1.12</w:t>
      </w:r>
      <w:r w:rsidR="007F3166" w:rsidRPr="00A6191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 розділу </w:t>
      </w:r>
      <w:r w:rsidR="004F5B88" w:rsidRPr="00A6191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1</w:t>
      </w:r>
      <w:r w:rsidR="007F3166" w:rsidRPr="00A6191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 цього Порядку, а також </w:t>
      </w:r>
      <w:r w:rsidR="007F3166" w:rsidRPr="00A61914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з </w:t>
      </w:r>
      <w:r w:rsidR="007F3166" w:rsidRPr="00B55260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плакатами, </w:t>
      </w:r>
      <w:r w:rsidR="00B55260" w:rsidRPr="00B55260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трансп</w:t>
      </w:r>
      <w:r w:rsidR="001D6C2D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а</w:t>
      </w:r>
      <w:r w:rsidR="00B55260" w:rsidRPr="00B55260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рантами</w:t>
      </w:r>
      <w:r w:rsidR="007F3166" w:rsidRPr="00B55260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, гучномовцями</w:t>
      </w:r>
      <w:r w:rsidR="007F3166" w:rsidRPr="00A61914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, іншими предметами, які можуть бути використані для створення перешкод у здійсненні особистого прийому.</w:t>
      </w:r>
    </w:p>
    <w:p w14:paraId="2724BCCD" w14:textId="10AC8A92" w:rsidR="00444058" w:rsidRDefault="008C27F0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8C27F0">
        <w:rPr>
          <w:rFonts w:ascii="Times New Roman" w:hAnsi="Times New Roman" w:cs="Times New Roman"/>
          <w:b/>
          <w:bCs/>
          <w:sz w:val="28"/>
          <w:szCs w:val="28"/>
          <w:lang w:val="uk-UA"/>
        </w:rPr>
        <w:t>3.6</w:t>
      </w:r>
      <w:r w:rsidR="00FC5952" w:rsidRPr="008C27F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BA6DF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0030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</w:t>
      </w:r>
      <w:r w:rsidR="00BA6DF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випадку</w:t>
      </w:r>
      <w:r w:rsidR="00FC5952" w:rsidRPr="00170A9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проведення пікетів, мітингів, інших зібрань громадських організацій чи їх представників або окремих громадян для організації їх прийому відповідальним підрозділом</w:t>
      </w:r>
      <w:r w:rsidR="00FC305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FC5952" w:rsidRPr="00170A9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або посадовою особою, яка здійснює особистий прийом, можуть бути залучені інші працівники та керівники структурних підрозділів органу прокуратури, до повноважень яких належить вирішення порушених питань.</w:t>
      </w:r>
    </w:p>
    <w:p w14:paraId="0DD5676B" w14:textId="77777777" w:rsidR="00444058" w:rsidRDefault="00444058" w:rsidP="00B16513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623D0CF2" w14:textId="476BCE47" w:rsidR="00FC5952" w:rsidRPr="005625D0" w:rsidRDefault="00B16513" w:rsidP="00B16513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ab/>
      </w:r>
      <w:r w:rsidR="004F5B88" w:rsidRPr="004F5B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4</w:t>
      </w:r>
      <w:r w:rsidR="004F3F66" w:rsidRPr="004F5B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.</w:t>
      </w:r>
      <w:r w:rsidR="004F3F66" w:rsidRPr="004F5B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ab/>
      </w:r>
      <w:r w:rsidR="00FC5952" w:rsidRPr="004F5B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Припинення особистого прийому</w:t>
      </w:r>
    </w:p>
    <w:p w14:paraId="5B269001" w14:textId="0F0DFC03" w:rsidR="00FC5952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F3F6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4.1.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4F3F6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ab/>
      </w:r>
      <w:r w:rsidRPr="00C856C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У разі виникнення надзвичайної ситуації (пожежі, </w:t>
      </w:r>
      <w:r w:rsidR="000D784A" w:rsidRPr="00C856C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загрози життю та здоров’ю працівників органів прокуратури та осіб, які перебувають у приміщенні прокуратури</w:t>
      </w:r>
      <w:r w:rsidR="000D78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, </w:t>
      </w:r>
      <w:r w:rsidRPr="008D16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надходження </w:t>
      </w:r>
      <w:r w:rsidRPr="00C856C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повідомлень про мінування, сигналу </w:t>
      </w:r>
      <w:r w:rsidR="004F5B8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оповіщення про загрозу або виникнення надзвичайних ситуацій</w:t>
      </w:r>
      <w:r w:rsidRPr="00C856C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) особистий прийом припиняється</w:t>
      </w:r>
      <w:r w:rsidR="0025377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14:paraId="716F6C5F" w14:textId="2CE576D6" w:rsidR="00FC5952" w:rsidRPr="00C856C8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F3F66">
        <w:rPr>
          <w:rFonts w:ascii="Times New Roman" w:hAnsi="Times New Roman" w:cs="Times New Roman"/>
          <w:b/>
          <w:bCs/>
          <w:sz w:val="28"/>
          <w:szCs w:val="28"/>
          <w:lang w:val="uk-UA"/>
        </w:rPr>
        <w:t>4.2.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F3F6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C856C8">
        <w:rPr>
          <w:rFonts w:ascii="Times New Roman" w:hAnsi="Times New Roman" w:cs="Times New Roman"/>
          <w:bCs/>
          <w:sz w:val="28"/>
          <w:szCs w:val="28"/>
          <w:lang w:val="uk-UA"/>
        </w:rPr>
        <w:t>Особистий прийом припиняється також у разі, якщо громадянин на особистому прийомі:</w:t>
      </w:r>
    </w:p>
    <w:p w14:paraId="5A9D7BEF" w14:textId="77777777" w:rsidR="00FC5952" w:rsidRPr="000B0D0A" w:rsidRDefault="00FC5952" w:rsidP="00B16513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27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вдається до образ, погроз, дискредитації органів державної влади та </w:t>
      </w:r>
      <w:proofErr w:type="spellStart"/>
      <w:r w:rsidRPr="00A02752">
        <w:rPr>
          <w:rFonts w:ascii="Times New Roman" w:hAnsi="Times New Roman" w:cs="Times New Roman"/>
          <w:bCs/>
          <w:sz w:val="28"/>
          <w:szCs w:val="28"/>
          <w:lang w:val="uk-UA"/>
        </w:rPr>
        <w:t>ïx</w:t>
      </w:r>
      <w:proofErr w:type="spellEnd"/>
      <w:r w:rsidRPr="00A027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посадових осіб, </w:t>
      </w:r>
      <w:r w:rsidRPr="005A3AE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 тому числі </w:t>
      </w:r>
      <w:r w:rsidRPr="00A027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посадових </w:t>
      </w:r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>осіб органів прокуратури, застосовує ненормативну лексику;</w:t>
      </w:r>
    </w:p>
    <w:p w14:paraId="66A870BD" w14:textId="6DB943EC" w:rsidR="00FC5952" w:rsidRPr="000B0D0A" w:rsidRDefault="00D513B1" w:rsidP="00B16513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закликає до </w:t>
      </w:r>
      <w:r w:rsidR="00FC5952" w:rsidRPr="000B0D0A">
        <w:rPr>
          <w:rFonts w:ascii="Times New Roman" w:hAnsi="Times New Roman" w:cs="Times New Roman"/>
          <w:bCs/>
          <w:sz w:val="28"/>
          <w:szCs w:val="28"/>
          <w:lang w:val="uk-UA"/>
        </w:rPr>
        <w:t>зміни конституційного ладу</w:t>
      </w:r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</w:t>
      </w:r>
      <w:r w:rsidR="00FC5952" w:rsidRPr="000B0D0A">
        <w:rPr>
          <w:rFonts w:ascii="Times New Roman" w:hAnsi="Times New Roman" w:cs="Times New Roman"/>
          <w:bCs/>
          <w:sz w:val="28"/>
          <w:szCs w:val="28"/>
          <w:lang w:val="uk-UA"/>
        </w:rPr>
        <w:t>, порушення суверенітету i територіальної цілісності держави, підриву її безпеки, незаконного захоплення де</w:t>
      </w:r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>ржавної влади</w:t>
      </w:r>
      <w:r w:rsidR="00FC5952" w:rsidRPr="000B0D0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6F9F898" w14:textId="77777777" w:rsidR="00FC5952" w:rsidRPr="000B0D0A" w:rsidRDefault="00FC5952" w:rsidP="00B16513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>вдається до пропаганди війни, насильства, розпалювання міжетнічної, расової, релігійної ворожнечі;</w:t>
      </w:r>
    </w:p>
    <w:p w14:paraId="1EC2DBAD" w14:textId="77777777" w:rsidR="00FC5952" w:rsidRPr="000B0D0A" w:rsidRDefault="00FC5952" w:rsidP="00B16513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перебуває у стані алкогольного чи наркотичного сп’яніння, </w:t>
      </w:r>
      <w:proofErr w:type="spellStart"/>
      <w:r w:rsidRPr="000B0D0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ма</w:t>
      </w:r>
      <w:proofErr w:type="spellEnd"/>
      <w:r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є</w:t>
      </w:r>
      <w:r w:rsidRPr="000B0D0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0B0D0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явні</w:t>
      </w:r>
      <w:proofErr w:type="spellEnd"/>
      <w:r w:rsidRPr="000B0D0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0B0D0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ознаки</w:t>
      </w:r>
      <w:proofErr w:type="spellEnd"/>
      <w:r w:rsidRPr="000B0D0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0B0D0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психічного</w:t>
      </w:r>
      <w:proofErr w:type="spellEnd"/>
      <w:r w:rsidRPr="000B0D0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0B0D0A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розладу</w:t>
      </w:r>
      <w:proofErr w:type="spellEnd"/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 </w:t>
      </w:r>
    </w:p>
    <w:p w14:paraId="34724A60" w14:textId="07E0392E" w:rsidR="00FC5952" w:rsidRPr="000B0D0A" w:rsidRDefault="00FC5952" w:rsidP="00B16513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>вчиняє дії, що створюють небезпеку для оточуючих чи посягають на громадський порядок</w:t>
      </w:r>
      <w:r w:rsidR="00AB32D8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1F9C0624" w14:textId="441E1CCA" w:rsidR="00FC5952" w:rsidRPr="000B0D0A" w:rsidRDefault="00FC5952" w:rsidP="00B16513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зловживає правом на особистий прийом шляхом умисного затягування часу </w:t>
      </w:r>
      <w:r w:rsidR="004F5B88" w:rsidRPr="000B0D0A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>а обговорення питань, що не є предметом</w:t>
      </w:r>
      <w:r w:rsidR="00D529FB" w:rsidRPr="000B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звернення</w:t>
      </w:r>
      <w:r w:rsidR="000F5981" w:rsidRPr="000B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органів прокуратури</w:t>
      </w:r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FA44E92" w14:textId="3CDEF262" w:rsidR="00FC5952" w:rsidRPr="000B0D0A" w:rsidRDefault="00FC5952" w:rsidP="00B16513">
      <w:pPr>
        <w:shd w:val="clear" w:color="auto" w:fill="FFFFFF"/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0D0A">
        <w:rPr>
          <w:rFonts w:ascii="Times New Roman" w:hAnsi="Times New Roman" w:cs="Times New Roman"/>
          <w:b/>
          <w:sz w:val="28"/>
          <w:szCs w:val="28"/>
          <w:lang w:val="uk-UA"/>
        </w:rPr>
        <w:t>4.3.</w:t>
      </w:r>
      <w:r w:rsidR="004F3F66" w:rsidRPr="000B0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0D0A">
        <w:rPr>
          <w:rFonts w:ascii="Times New Roman" w:hAnsi="Times New Roman" w:cs="Times New Roman"/>
          <w:sz w:val="28"/>
          <w:szCs w:val="28"/>
          <w:lang w:val="uk-UA"/>
        </w:rPr>
        <w:t xml:space="preserve">За наявності </w:t>
      </w:r>
      <w:r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обставин</w:t>
      </w:r>
      <w:r w:rsidR="004F3F66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передбачених пунктами 4.1–4.2</w:t>
      </w:r>
      <w:r w:rsidR="008D1637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розділу </w:t>
      </w:r>
      <w:r w:rsidR="004F3F66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="008D1637" w:rsidRPr="000B0D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8D1637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Порядку</w:t>
      </w:r>
      <w:r w:rsidR="001B45A8" w:rsidRPr="000B0D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3F66" w:rsidRPr="000B0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громадянину</w:t>
      </w:r>
      <w:r w:rsidRPr="000B0D0A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E52683" w:rsidRPr="000B0D0A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/>
        </w:rPr>
        <w:t xml:space="preserve">пропонується </w:t>
      </w:r>
      <w:r w:rsidR="000D784A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залишити </w:t>
      </w:r>
      <w:r w:rsidR="0025377E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службове</w:t>
      </w:r>
      <w:r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приміщення, в якому </w:t>
      </w:r>
      <w:r w:rsidR="00624C98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проводиться </w:t>
      </w:r>
      <w:r w:rsidR="00A61914" w:rsidRPr="000B0D0A">
        <w:rPr>
          <w:rFonts w:ascii="Times New Roman" w:hAnsi="Times New Roman" w:cs="Times New Roman"/>
          <w:sz w:val="28"/>
          <w:szCs w:val="28"/>
          <w:lang w:val="uk-UA"/>
        </w:rPr>
        <w:t>особистий</w:t>
      </w:r>
      <w:r w:rsidR="00A61914" w:rsidRPr="000B0D0A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="00624C98" w:rsidRPr="000B0D0A">
        <w:rPr>
          <w:rFonts w:ascii="Times New Roman" w:hAnsi="Times New Roman" w:cs="Times New Roman"/>
          <w:sz w:val="28"/>
          <w:szCs w:val="28"/>
          <w:lang w:val="uk-UA"/>
        </w:rPr>
        <w:t>прийом</w:t>
      </w:r>
      <w:r w:rsidR="00FE5C31" w:rsidRPr="000B0D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57FE" w:rsidRPr="00AD57FE">
        <w:rPr>
          <w:rFonts w:ascii="Times New Roman" w:hAnsi="Times New Roman" w:cs="Times New Roman"/>
          <w:sz w:val="28"/>
          <w:szCs w:val="28"/>
        </w:rPr>
        <w:t xml:space="preserve"> </w:t>
      </w:r>
      <w:r w:rsidR="00AD57FE">
        <w:rPr>
          <w:rFonts w:ascii="Times New Roman" w:hAnsi="Times New Roman" w:cs="Times New Roman"/>
          <w:sz w:val="28"/>
          <w:szCs w:val="28"/>
          <w:lang w:val="uk-UA"/>
        </w:rPr>
        <w:t xml:space="preserve">пройти до найближчих місць захисних споруд цивільного </w:t>
      </w:r>
      <w:r w:rsidR="00D4096E">
        <w:rPr>
          <w:rFonts w:ascii="Times New Roman" w:hAnsi="Times New Roman" w:cs="Times New Roman"/>
          <w:sz w:val="28"/>
          <w:szCs w:val="28"/>
          <w:lang w:val="uk-UA"/>
        </w:rPr>
        <w:t xml:space="preserve">захисту, </w:t>
      </w:r>
      <w:r w:rsidR="00AD57FE" w:rsidRPr="00CD3DD1">
        <w:rPr>
          <w:rFonts w:ascii="Times New Roman" w:hAnsi="Times New Roman" w:cs="Times New Roman"/>
          <w:sz w:val="28"/>
          <w:szCs w:val="28"/>
          <w:lang w:val="uk-UA"/>
        </w:rPr>
        <w:t>зазначених</w:t>
      </w:r>
      <w:r w:rsidR="00781F2F" w:rsidRPr="00CD3DD1">
        <w:rPr>
          <w:rFonts w:ascii="Times New Roman" w:hAnsi="Times New Roman" w:cs="Times New Roman"/>
          <w:sz w:val="28"/>
          <w:szCs w:val="28"/>
          <w:lang w:val="uk-UA"/>
        </w:rPr>
        <w:t xml:space="preserve"> у розміщеній у такому приміщенні</w:t>
      </w:r>
      <w:r w:rsidR="00D4096E" w:rsidRPr="00D4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7FE" w:rsidRPr="00D4096E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AD57FE" w:rsidRPr="00D4096E">
        <w:rPr>
          <w:rFonts w:ascii="Times New Roman" w:hAnsi="Times New Roman" w:cs="Times New Roman"/>
          <w:sz w:val="28"/>
          <w:szCs w:val="28"/>
        </w:rPr>
        <w:t>’</w:t>
      </w:r>
      <w:r w:rsidR="00AD57FE" w:rsidRPr="00D4096E">
        <w:rPr>
          <w:rFonts w:ascii="Times New Roman" w:hAnsi="Times New Roman" w:cs="Times New Roman"/>
          <w:sz w:val="28"/>
          <w:szCs w:val="28"/>
          <w:lang w:val="uk-UA"/>
        </w:rPr>
        <w:t>ятці для</w:t>
      </w:r>
      <w:r w:rsidR="00AD57FE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 w:rsidR="00FE5C31" w:rsidRPr="000B0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CB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а також </w:t>
      </w:r>
      <w:r w:rsidR="00E52683"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вирішу</w:t>
      </w:r>
      <w:r w:rsidR="00A61914"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є</w:t>
      </w:r>
      <w:r w:rsidR="00E52683"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ться</w:t>
      </w:r>
      <w:r w:rsidR="0025377E"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питання про перенесення </w:t>
      </w:r>
      <w:r w:rsidR="00044CB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особистого прийому </w:t>
      </w:r>
      <w:r w:rsidR="0025377E"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на інший </w:t>
      </w:r>
      <w:r w:rsidR="009E4F41"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день або час</w:t>
      </w:r>
      <w:r w:rsidR="0025377E"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14:paraId="1D67196C" w14:textId="6B3A7771" w:rsidR="00FC5952" w:rsidRPr="000B0D0A" w:rsidRDefault="00FC5952" w:rsidP="00B16513">
      <w:pPr>
        <w:widowControl w:val="0"/>
        <w:autoSpaceDE w:val="0"/>
        <w:autoSpaceDN w:val="0"/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Подальший прийом громадянина, який допустив</w:t>
      </w:r>
      <w:r w:rsidR="00671483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дії,</w:t>
      </w:r>
      <w:r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визначені у пункті </w:t>
      </w:r>
      <w:r w:rsidR="00671483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4.2. цього Порядку</w:t>
      </w:r>
      <w:r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E1407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цього дня</w:t>
      </w:r>
      <w:r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не проводиться.</w:t>
      </w:r>
    </w:p>
    <w:p w14:paraId="60902BB9" w14:textId="3D052349" w:rsidR="000D784A" w:rsidRPr="000B0D0A" w:rsidRDefault="00FC5952" w:rsidP="00B16513">
      <w:pPr>
        <w:widowControl w:val="0"/>
        <w:autoSpaceDE w:val="0"/>
        <w:autoSpaceDN w:val="0"/>
        <w:spacing w:before="100"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B0D0A">
        <w:rPr>
          <w:rFonts w:ascii="Times New Roman" w:hAnsi="Times New Roman" w:cs="Times New Roman"/>
          <w:b/>
          <w:bCs/>
          <w:sz w:val="28"/>
          <w:szCs w:val="28"/>
          <w:lang w:val="uk-UA"/>
        </w:rPr>
        <w:t>4.4.</w:t>
      </w:r>
      <w:r w:rsidR="004D50FC" w:rsidRPr="000B0D0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B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разі якщо дії громадянина містять ознаки адміністративного чи </w:t>
      </w:r>
      <w:r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кримінального</w:t>
      </w:r>
      <w:r w:rsidR="000F5981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правопорушення,</w:t>
      </w:r>
      <w:r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0F5981" w:rsidRPr="000B0D0A">
        <w:rPr>
          <w:rFonts w:ascii="Times New Roman" w:hAnsi="Times New Roman" w:cs="Times New Roman"/>
          <w:sz w:val="28"/>
          <w:szCs w:val="28"/>
          <w:lang w:val="uk-UA"/>
        </w:rPr>
        <w:t>працівниками</w:t>
      </w:r>
      <w:r w:rsidR="002D372A" w:rsidRPr="000B0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77AA" w:rsidRPr="000B0D0A">
        <w:rPr>
          <w:rFonts w:ascii="Times New Roman" w:hAnsi="Times New Roman" w:cs="Times New Roman"/>
          <w:sz w:val="28"/>
          <w:szCs w:val="28"/>
          <w:lang w:val="uk-UA"/>
        </w:rPr>
        <w:t>відповідальних підрозділів</w:t>
      </w:r>
      <w:r w:rsidR="000F5981" w:rsidRPr="000B0D0A">
        <w:rPr>
          <w:rFonts w:ascii="Times New Roman" w:hAnsi="Times New Roman" w:cs="Times New Roman"/>
          <w:sz w:val="28"/>
          <w:szCs w:val="28"/>
          <w:lang w:val="uk-UA"/>
        </w:rPr>
        <w:t xml:space="preserve"> або працівниками</w:t>
      </w:r>
      <w:r w:rsidR="001B45A8" w:rsidRPr="000B0D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77AA" w:rsidRPr="000B0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981" w:rsidRPr="000B0D0A">
        <w:rPr>
          <w:rFonts w:ascii="Times New Roman" w:hAnsi="Times New Roman" w:cs="Times New Roman"/>
          <w:sz w:val="28"/>
          <w:szCs w:val="28"/>
          <w:lang w:val="uk-UA"/>
        </w:rPr>
        <w:t>якими проводиться</w:t>
      </w:r>
      <w:r w:rsidR="00B8762A" w:rsidRPr="000B0D0A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 прийом</w:t>
      </w:r>
      <w:r w:rsidR="00CE6845" w:rsidRPr="000B0D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B0D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невідкладно </w:t>
      </w:r>
      <w:r w:rsidR="000F5981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повідомляється</w:t>
      </w:r>
      <w:r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про це відповідний підрозділ Національної поліції України. </w:t>
      </w:r>
    </w:p>
    <w:p w14:paraId="1DA39CA4" w14:textId="5211D372" w:rsidR="00FC5952" w:rsidRPr="00044CB2" w:rsidRDefault="00FC5952" w:rsidP="00044CB2">
      <w:pPr>
        <w:widowControl w:val="0"/>
        <w:autoSpaceDE w:val="0"/>
        <w:autoSpaceDN w:val="0"/>
        <w:spacing w:before="100"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B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4.5.</w:t>
      </w:r>
      <w:r w:rsidR="00374A27" w:rsidRPr="000B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A57BF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</w:t>
      </w:r>
      <w:r w:rsidR="00CE6845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 </w:t>
      </w:r>
      <w:r w:rsidR="001A57BF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</w:t>
      </w:r>
      <w:r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рипинення особистого прийому </w:t>
      </w:r>
      <w:r w:rsidR="000D784A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працівниками відповідальних підрозділів або працівниками</w:t>
      </w:r>
      <w:r w:rsidR="00E52683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0F5981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якими проводиться</w:t>
      </w:r>
      <w:r w:rsidR="00671483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E52683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особистий прийом</w:t>
      </w:r>
      <w:r w:rsidR="000F5981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6B751C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зазнача</w:t>
      </w:r>
      <w:r w:rsidR="00B8762A" w:rsidRPr="000B0D0A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6B751C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ться</w:t>
      </w:r>
      <w:r w:rsidR="000F5981" w:rsidRPr="000B0D0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9E4F41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заяв</w:t>
      </w:r>
      <w:r w:rsidR="000F5981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6B751C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запис на особистий прийом</w:t>
      </w:r>
      <w:r w:rsidR="000F5981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E4F41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або </w:t>
      </w:r>
      <w:r w:rsidR="00E96007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E96007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реєстраційно</w:t>
      </w:r>
      <w:proofErr w:type="spellEnd"/>
      <w:r w:rsidR="00E96007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-моніторинговій картці </w:t>
      </w:r>
      <w:r w:rsidR="005A499B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реєстрації звернення </w:t>
      </w:r>
      <w:r w:rsidR="00E96007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B16513" w:rsidRPr="000B0D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 інформаційній системі «Система електронного документообігу органів прокуратури України» (далі –   </w:t>
      </w:r>
      <w:r w:rsidR="00E96007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ІС «СЕД»</w:t>
      </w:r>
      <w:r w:rsidR="006B751C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 ск</w:t>
      </w:r>
      <w:r w:rsidR="001A57BF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ладається довідка з обґрунтуванням</w:t>
      </w:r>
      <w:r w:rsidR="006B751C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підстав</w:t>
      </w:r>
      <w:r w:rsidR="001A57BF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його припинення</w:t>
      </w:r>
      <w:r w:rsidR="00C40218" w:rsidRPr="000B0D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8BD0FD4" w14:textId="26217D19" w:rsidR="00FC5952" w:rsidRPr="000B0D0A" w:rsidRDefault="00374A27" w:rsidP="00B16513">
      <w:pPr>
        <w:tabs>
          <w:tab w:val="left" w:pos="709"/>
          <w:tab w:val="left" w:pos="1418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B0D0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ab/>
        <w:t>5.</w:t>
      </w:r>
      <w:r w:rsidRPr="000B0D0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FC5952" w:rsidRPr="000B0D0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Порядок опрацювання звернень, отриманих під час особистого прийому </w:t>
      </w:r>
    </w:p>
    <w:p w14:paraId="58B18EE1" w14:textId="21DBB40F" w:rsidR="00FC5952" w:rsidRPr="00BD2689" w:rsidRDefault="00FC5952" w:rsidP="00B16513">
      <w:pPr>
        <w:tabs>
          <w:tab w:val="left" w:pos="709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0B0D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5.1.</w:t>
      </w:r>
      <w:r w:rsidRPr="000B0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BC21CE" w:rsidRPr="000B0D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Звернення з особистого прийому громадян</w:t>
      </w:r>
      <w:r w:rsidRPr="000B0D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 невідкладно реєструються </w:t>
      </w:r>
      <w:r w:rsidR="000C4F5B" w:rsidRPr="000B0D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в </w:t>
      </w:r>
      <w:r w:rsidR="00B16513" w:rsidRPr="000B0D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ІС «СЕД»</w:t>
      </w:r>
      <w:r w:rsidR="000C4F5B" w:rsidRPr="000B0D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та передаютьс</w:t>
      </w:r>
      <w:r w:rsidR="00C40218"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я </w:t>
      </w:r>
      <w:r w:rsidRPr="000B0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самостійних структурних підрозділів </w:t>
      </w:r>
      <w:r w:rsidR="00DB6F6D" w:rsidRPr="000B0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органу прокуратури</w:t>
      </w:r>
      <w:r w:rsidR="00DB6F6D" w:rsidRPr="000B0D0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0B0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з компетенцією</w:t>
      </w:r>
      <w:r w:rsidR="00C40218" w:rsidRPr="000B0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</w:t>
      </w:r>
      <w:r w:rsidR="000C4F5B" w:rsidRPr="000B0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1914" w:rsidRPr="000B0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окружній прокуратурі </w:t>
      </w:r>
      <w:r w:rsidR="00A61914"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–</w:t>
      </w:r>
      <w:r w:rsidR="002A1DA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324688" w:rsidRPr="000B0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прокурорам </w:t>
      </w:r>
      <w:r w:rsidR="00DA159E" w:rsidRPr="000B0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або іншим працівникам</w:t>
      </w:r>
      <w:r w:rsidR="00324688" w:rsidRPr="000B0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 w:rsidR="001A57BF" w:rsidRPr="000B0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урахуванням вчиненої резолюції</w:t>
      </w:r>
      <w:r w:rsidR="00D86C8C" w:rsidRPr="000B0D0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(крім усних звернень, на які надаються усні</w:t>
      </w:r>
      <w:r w:rsidR="00D86C8C" w:rsidRPr="00BD268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роз’яснення).</w:t>
      </w:r>
    </w:p>
    <w:p w14:paraId="274442A2" w14:textId="17F4051C" w:rsidR="00BC21CE" w:rsidRPr="00BD2689" w:rsidRDefault="00BC21CE" w:rsidP="00B16513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268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 необхідності заявнику повідомляється реєстраційний номер такого звернення та дата його реєстрації.</w:t>
      </w:r>
    </w:p>
    <w:p w14:paraId="4CC755C0" w14:textId="1F752F9F" w:rsidR="00BC21CE" w:rsidRPr="00BD2689" w:rsidRDefault="00FC5952" w:rsidP="00B16513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разі вчинення резолюції про забезпечення розгляду звернення керівництвом обласної або окружної прокуратури таке звернення відповідальним підрозділом </w:t>
      </w:r>
      <w:r w:rsidR="002D372A"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прокуратури вищого рівня </w:t>
      </w:r>
      <w:r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направляється </w:t>
      </w:r>
      <w:r w:rsidR="00E140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</w:t>
      </w:r>
      <w:r w:rsidR="00A61914"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встановленням к</w:t>
      </w:r>
      <w:r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онтрол</w:t>
      </w:r>
      <w:r w:rsidR="00A61914"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Pr="00BD2689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uk-UA"/>
        </w:rPr>
        <w:t xml:space="preserve"> </w:t>
      </w:r>
      <w:r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обласної або окружної прокуратури, до компетенції якої </w:t>
      </w:r>
      <w:r w:rsidR="002D372A"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належить</w:t>
      </w:r>
      <w:r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розгляд порушених заявником питань.</w:t>
      </w:r>
    </w:p>
    <w:p w14:paraId="1FF606EF" w14:textId="2F28F1AB" w:rsidR="00FC5952" w:rsidRPr="00BD2689" w:rsidRDefault="00FC5952" w:rsidP="00B16513">
      <w:pPr>
        <w:tabs>
          <w:tab w:val="left" w:pos="1418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/>
        </w:rPr>
      </w:pPr>
      <w:r w:rsidRPr="00BD26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5.2.</w:t>
      </w:r>
      <w:r w:rsidR="00EE7B7F"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Від</w:t>
      </w:r>
      <w:r w:rsidR="00386C4B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повідь на звернення з особистого прийому</w:t>
      </w:r>
      <w:r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 </w:t>
      </w:r>
      <w:r w:rsidRPr="00BD2689">
        <w:rPr>
          <w:rFonts w:ascii="Times New Roman" w:eastAsia="Times New Roman" w:hAnsi="Times New Roman" w:cs="Times New Roman"/>
          <w:iCs/>
          <w:color w:val="000000" w:themeColor="text1"/>
          <w:spacing w:val="-4"/>
          <w:sz w:val="28"/>
          <w:szCs w:val="28"/>
          <w:lang w:val="uk-UA" w:eastAsia="uk-UA"/>
        </w:rPr>
        <w:t>керівни</w:t>
      </w:r>
      <w:r w:rsidR="00386C4B" w:rsidRPr="00BD2689">
        <w:rPr>
          <w:rFonts w:ascii="Times New Roman" w:eastAsia="Times New Roman" w:hAnsi="Times New Roman" w:cs="Times New Roman"/>
          <w:iCs/>
          <w:color w:val="000000" w:themeColor="text1"/>
          <w:spacing w:val="-4"/>
          <w:sz w:val="28"/>
          <w:szCs w:val="28"/>
          <w:lang w:val="uk-UA" w:eastAsia="uk-UA"/>
        </w:rPr>
        <w:t>ка прокуратури</w:t>
      </w:r>
      <w:r w:rsidR="002D372A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, </w:t>
      </w:r>
      <w:r w:rsidR="00386C4B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його</w:t>
      </w:r>
      <w:r w:rsidR="002D372A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 першого заступника чи </w:t>
      </w:r>
      <w:r w:rsidR="00386C4B" w:rsidRPr="00BD2689">
        <w:rPr>
          <w:rFonts w:ascii="Times New Roman" w:eastAsia="Times New Roman" w:hAnsi="Times New Roman" w:cs="Times New Roman"/>
          <w:iCs/>
          <w:color w:val="000000" w:themeColor="text1"/>
          <w:spacing w:val="-4"/>
          <w:sz w:val="28"/>
          <w:szCs w:val="28"/>
          <w:lang w:val="uk-UA" w:eastAsia="uk-UA"/>
        </w:rPr>
        <w:t>заступників</w:t>
      </w:r>
      <w:r w:rsidRPr="00BD2689">
        <w:rPr>
          <w:rFonts w:ascii="Times New Roman" w:eastAsia="Times New Roman" w:hAnsi="Times New Roman" w:cs="Times New Roman"/>
          <w:iCs/>
          <w:color w:val="000000" w:themeColor="text1"/>
          <w:spacing w:val="-4"/>
          <w:sz w:val="28"/>
          <w:szCs w:val="28"/>
          <w:lang w:val="uk-UA" w:eastAsia="uk-UA"/>
        </w:rPr>
        <w:t xml:space="preserve"> надається за підписом </w:t>
      </w:r>
      <w:r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 </w:t>
      </w:r>
      <w:r w:rsidR="00930EB4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тих </w:t>
      </w:r>
      <w:r w:rsidR="001A57BF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посадових </w:t>
      </w:r>
      <w:r w:rsidR="00930EB4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осіб, які здійснювали особистий прийом</w:t>
      </w:r>
      <w:r w:rsidR="00E1407F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,</w:t>
      </w:r>
      <w:r w:rsidR="00930EB4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 </w:t>
      </w:r>
      <w:r w:rsidR="00386C4B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або виконувач</w:t>
      </w:r>
      <w:r w:rsidR="00E1407F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ів</w:t>
      </w:r>
      <w:r w:rsidR="00386C4B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 </w:t>
      </w:r>
      <w:r w:rsidR="00930EB4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їх</w:t>
      </w:r>
      <w:r w:rsidR="0011118E"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 </w:t>
      </w:r>
      <w:r w:rsidRPr="00BD26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>обов’язків.</w:t>
      </w:r>
    </w:p>
    <w:p w14:paraId="3C74B021" w14:textId="67BB894A" w:rsidR="00FC5952" w:rsidRPr="00BD2689" w:rsidRDefault="001A57BF" w:rsidP="00B16513">
      <w:pPr>
        <w:tabs>
          <w:tab w:val="left" w:pos="709"/>
          <w:tab w:val="left" w:pos="1418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26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FC5952" w:rsidRPr="00BD26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5.3.</w:t>
      </w:r>
      <w:r w:rsidR="00FC5952"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7B7F"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C5952"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Усні звернення з особистого прийому, на які надано усні роз</w:t>
      </w:r>
      <w:r w:rsidR="00650246" w:rsidRPr="001961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FC5952"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яснення, вважаються вирішеними, якщо заявник не подав письмового звернення.</w:t>
      </w:r>
    </w:p>
    <w:p w14:paraId="6395A965" w14:textId="77777777" w:rsidR="00FC5952" w:rsidRPr="00BD2689" w:rsidRDefault="00FC5952" w:rsidP="00B16513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268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Якщо вирішити порушені в усному зверненні питання безпосередньо на особистому прийомі неможливо, воно записується посадовою особою органу прокуратури та розглядається у тому самому порядку, що й письмове звернення.</w:t>
      </w:r>
    </w:p>
    <w:p w14:paraId="7F906580" w14:textId="0460218A" w:rsidR="00FC5952" w:rsidRPr="00BD2689" w:rsidRDefault="00FC5952" w:rsidP="00B16513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BD268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Якщо питання, з яким громадянин звернувся на особистий прийом, не належить до компетенції органів прокуратури, йому роз’яснюються повноваження органів державної влади або </w:t>
      </w:r>
      <w:r w:rsidR="0011118E" w:rsidRPr="00BD268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органів</w:t>
      </w:r>
      <w:r w:rsidR="0011118E" w:rsidRPr="00BD2689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val="uk-UA" w:eastAsia="uk-UA"/>
        </w:rPr>
        <w:t xml:space="preserve"> </w:t>
      </w:r>
      <w:r w:rsidRPr="00BD268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місцевого самоврядування, підприємств, установ чи організацій, уповноважених на розгляд його вимог, а за необхідності надається інша інформаційна допомога (адреса, номер телефону відповідного органу тощо).</w:t>
      </w:r>
    </w:p>
    <w:p w14:paraId="0501D08E" w14:textId="1E851D28" w:rsidR="00EE7B7F" w:rsidRPr="00BD2689" w:rsidRDefault="00EE7B7F" w:rsidP="0084599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kern w:val="28"/>
          <w:sz w:val="28"/>
          <w:szCs w:val="28"/>
          <w:lang w:val="uk-UA"/>
        </w:rPr>
      </w:pPr>
      <w:r w:rsidRPr="00BD2689">
        <w:rPr>
          <w:rFonts w:ascii="Times New Roman" w:hAnsi="Times New Roman" w:cs="Times New Roman"/>
          <w:b/>
          <w:color w:val="000000" w:themeColor="text1"/>
          <w:spacing w:val="-2"/>
          <w:kern w:val="28"/>
          <w:sz w:val="28"/>
          <w:szCs w:val="28"/>
          <w:lang w:val="uk-UA"/>
        </w:rPr>
        <w:t>5.4.</w:t>
      </w:r>
      <w:r w:rsidRPr="00BD2689">
        <w:rPr>
          <w:rFonts w:ascii="Times New Roman" w:hAnsi="Times New Roman" w:cs="Times New Roman"/>
          <w:color w:val="000000" w:themeColor="text1"/>
          <w:spacing w:val="-2"/>
          <w:kern w:val="28"/>
          <w:sz w:val="28"/>
          <w:szCs w:val="28"/>
          <w:lang w:val="uk-UA"/>
        </w:rPr>
        <w:tab/>
        <w:t>Контроль за об’єктивністю, повнотою та своєчасністю розгляду і вирішення звернень з особистого прийому у структурних підрозділах Офісу Генерального прокурора, Спеціалізованої антикорупційної прокуратури та обласних прокуратур здійснюється їх керівниками або їх заступниками, в окружних прокуратурах – керівниками цих прокуратур, їх першими заступниками та заступниками.</w:t>
      </w:r>
    </w:p>
    <w:p w14:paraId="508E4A28" w14:textId="21482B9C" w:rsidR="00FC5952" w:rsidRDefault="00D86C8C" w:rsidP="0084599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26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5.5.</w:t>
      </w:r>
      <w:r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Інформація про результати розгляду звернень з особистого прийому (копії відповідей заявнику) нада</w:t>
      </w:r>
      <w:r w:rsidR="00E140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ться відповідальному підрозділу, яким здійснюється загальни</w:t>
      </w:r>
      <w:r w:rsidR="0011118E"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Pr="00BD26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 за дотриманням порядку та строків їх розгляду.</w:t>
      </w:r>
    </w:p>
    <w:p w14:paraId="68BDD610" w14:textId="77777777" w:rsidR="00845995" w:rsidRPr="00845995" w:rsidRDefault="00845995" w:rsidP="00845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D78FF6D" w14:textId="77777777" w:rsidR="00845995" w:rsidRPr="00845995" w:rsidRDefault="00845995" w:rsidP="00845995">
      <w:pPr>
        <w:spacing w:after="0" w:line="240" w:lineRule="auto"/>
        <w:ind w:right="-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45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Управління організації комунікації </w:t>
      </w:r>
    </w:p>
    <w:p w14:paraId="087D0242" w14:textId="77777777" w:rsidR="00845995" w:rsidRPr="00845995" w:rsidRDefault="00845995" w:rsidP="00845995">
      <w:pPr>
        <w:spacing w:after="0" w:line="240" w:lineRule="auto"/>
        <w:ind w:right="-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45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 громадськістю, розгляду звернень і запитів </w:t>
      </w:r>
    </w:p>
    <w:p w14:paraId="46043AEA" w14:textId="181177A7" w:rsidR="009C4B18" w:rsidRPr="00845995" w:rsidRDefault="00845995" w:rsidP="00845995">
      <w:pPr>
        <w:spacing w:after="0" w:line="240" w:lineRule="auto"/>
        <w:ind w:right="-6"/>
        <w:rPr>
          <w:lang w:val="uk-UA"/>
        </w:rPr>
      </w:pPr>
      <w:r w:rsidRPr="00845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Офісу Генерального прокурора</w:t>
      </w:r>
    </w:p>
    <w:sectPr w:rsidR="009C4B18" w:rsidRPr="00845995" w:rsidSect="00263D6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19E8" w14:textId="77777777" w:rsidR="00051318" w:rsidRDefault="00051318">
      <w:pPr>
        <w:spacing w:after="0" w:line="240" w:lineRule="auto"/>
      </w:pPr>
      <w:r>
        <w:separator/>
      </w:r>
    </w:p>
  </w:endnote>
  <w:endnote w:type="continuationSeparator" w:id="0">
    <w:p w14:paraId="3C10A877" w14:textId="77777777" w:rsidR="00051318" w:rsidRDefault="0005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F704E" w14:textId="77777777" w:rsidR="00051318" w:rsidRDefault="00051318">
      <w:pPr>
        <w:spacing w:after="0" w:line="240" w:lineRule="auto"/>
      </w:pPr>
      <w:r>
        <w:separator/>
      </w:r>
    </w:p>
  </w:footnote>
  <w:footnote w:type="continuationSeparator" w:id="0">
    <w:p w14:paraId="09C66A0B" w14:textId="77777777" w:rsidR="00051318" w:rsidRDefault="0005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600911"/>
      <w:docPartObj>
        <w:docPartGallery w:val="Page Numbers (Top of Page)"/>
        <w:docPartUnique/>
      </w:docPartObj>
    </w:sdtPr>
    <w:sdtEndPr/>
    <w:sdtContent>
      <w:p w14:paraId="60BB2E8B" w14:textId="423AD5AF" w:rsidR="00257E85" w:rsidRDefault="008237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F9C">
          <w:rPr>
            <w:noProof/>
          </w:rPr>
          <w:t>8</w:t>
        </w:r>
        <w:r>
          <w:fldChar w:fldCharType="end"/>
        </w:r>
      </w:p>
    </w:sdtContent>
  </w:sdt>
  <w:p w14:paraId="07F575F2" w14:textId="77777777" w:rsidR="00257E85" w:rsidRDefault="00257E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D391C"/>
    <w:multiLevelType w:val="hybridMultilevel"/>
    <w:tmpl w:val="F6D87870"/>
    <w:lvl w:ilvl="0" w:tplc="AB7AF1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8610407"/>
    <w:multiLevelType w:val="multilevel"/>
    <w:tmpl w:val="7660AD34"/>
    <w:lvl w:ilvl="0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0F"/>
    <w:rsid w:val="000016C9"/>
    <w:rsid w:val="00044CB2"/>
    <w:rsid w:val="00046BBD"/>
    <w:rsid w:val="00051318"/>
    <w:rsid w:val="00057CEC"/>
    <w:rsid w:val="00060F99"/>
    <w:rsid w:val="00080B91"/>
    <w:rsid w:val="00092243"/>
    <w:rsid w:val="000B0D0A"/>
    <w:rsid w:val="000B3C65"/>
    <w:rsid w:val="000C4F5B"/>
    <w:rsid w:val="000D112E"/>
    <w:rsid w:val="000D784A"/>
    <w:rsid w:val="000E43E3"/>
    <w:rsid w:val="000E76A9"/>
    <w:rsid w:val="000F29AF"/>
    <w:rsid w:val="000F5981"/>
    <w:rsid w:val="000F7FE2"/>
    <w:rsid w:val="0011118E"/>
    <w:rsid w:val="001112F6"/>
    <w:rsid w:val="00142B40"/>
    <w:rsid w:val="00145880"/>
    <w:rsid w:val="001569A1"/>
    <w:rsid w:val="00180D02"/>
    <w:rsid w:val="001A0F39"/>
    <w:rsid w:val="001A3FC2"/>
    <w:rsid w:val="001A57BF"/>
    <w:rsid w:val="001B3F25"/>
    <w:rsid w:val="001B4037"/>
    <w:rsid w:val="001B45A8"/>
    <w:rsid w:val="001C46FB"/>
    <w:rsid w:val="001D1810"/>
    <w:rsid w:val="001D318B"/>
    <w:rsid w:val="001D6C2D"/>
    <w:rsid w:val="001E6614"/>
    <w:rsid w:val="002317CC"/>
    <w:rsid w:val="00236EE6"/>
    <w:rsid w:val="0025377E"/>
    <w:rsid w:val="0025410B"/>
    <w:rsid w:val="00257E85"/>
    <w:rsid w:val="00263D63"/>
    <w:rsid w:val="002872EC"/>
    <w:rsid w:val="00287720"/>
    <w:rsid w:val="0029580D"/>
    <w:rsid w:val="002A1DA3"/>
    <w:rsid w:val="002A7126"/>
    <w:rsid w:val="002B2A0E"/>
    <w:rsid w:val="002D372A"/>
    <w:rsid w:val="002E2009"/>
    <w:rsid w:val="002E7738"/>
    <w:rsid w:val="003052A4"/>
    <w:rsid w:val="00324688"/>
    <w:rsid w:val="00331F18"/>
    <w:rsid w:val="003743A6"/>
    <w:rsid w:val="00374A27"/>
    <w:rsid w:val="00381C1F"/>
    <w:rsid w:val="003856DE"/>
    <w:rsid w:val="00386C4B"/>
    <w:rsid w:val="0039486E"/>
    <w:rsid w:val="00430A9D"/>
    <w:rsid w:val="00434386"/>
    <w:rsid w:val="00436395"/>
    <w:rsid w:val="00436B46"/>
    <w:rsid w:val="00444058"/>
    <w:rsid w:val="00457145"/>
    <w:rsid w:val="0046343C"/>
    <w:rsid w:val="00464FFE"/>
    <w:rsid w:val="00466640"/>
    <w:rsid w:val="0047367C"/>
    <w:rsid w:val="004D50FC"/>
    <w:rsid w:val="004E2C56"/>
    <w:rsid w:val="004F3F66"/>
    <w:rsid w:val="004F5B88"/>
    <w:rsid w:val="0050632F"/>
    <w:rsid w:val="00536667"/>
    <w:rsid w:val="00544E6E"/>
    <w:rsid w:val="0054770F"/>
    <w:rsid w:val="0055410F"/>
    <w:rsid w:val="0055640C"/>
    <w:rsid w:val="005625D0"/>
    <w:rsid w:val="00570F1F"/>
    <w:rsid w:val="005A499B"/>
    <w:rsid w:val="005C70A3"/>
    <w:rsid w:val="005D2649"/>
    <w:rsid w:val="005F0BA5"/>
    <w:rsid w:val="005F3A37"/>
    <w:rsid w:val="005F3FF5"/>
    <w:rsid w:val="00607B7E"/>
    <w:rsid w:val="00612416"/>
    <w:rsid w:val="0062026C"/>
    <w:rsid w:val="00624C98"/>
    <w:rsid w:val="00632A50"/>
    <w:rsid w:val="00650246"/>
    <w:rsid w:val="006662DF"/>
    <w:rsid w:val="00671483"/>
    <w:rsid w:val="006A32AD"/>
    <w:rsid w:val="006B751C"/>
    <w:rsid w:val="006D3E49"/>
    <w:rsid w:val="007065FC"/>
    <w:rsid w:val="00723898"/>
    <w:rsid w:val="00751572"/>
    <w:rsid w:val="00756DA1"/>
    <w:rsid w:val="00761AFA"/>
    <w:rsid w:val="00767BC6"/>
    <w:rsid w:val="00781F2F"/>
    <w:rsid w:val="007A387F"/>
    <w:rsid w:val="007C3279"/>
    <w:rsid w:val="007D4F69"/>
    <w:rsid w:val="007F3166"/>
    <w:rsid w:val="008206A7"/>
    <w:rsid w:val="00823730"/>
    <w:rsid w:val="00834A36"/>
    <w:rsid w:val="00845995"/>
    <w:rsid w:val="008715B5"/>
    <w:rsid w:val="00883B00"/>
    <w:rsid w:val="00895E44"/>
    <w:rsid w:val="008C27F0"/>
    <w:rsid w:val="008C3881"/>
    <w:rsid w:val="008D0C22"/>
    <w:rsid w:val="008D1637"/>
    <w:rsid w:val="008E2745"/>
    <w:rsid w:val="008F2AF3"/>
    <w:rsid w:val="008F4E70"/>
    <w:rsid w:val="00902958"/>
    <w:rsid w:val="00930EB4"/>
    <w:rsid w:val="00954186"/>
    <w:rsid w:val="00957FD5"/>
    <w:rsid w:val="00980F3A"/>
    <w:rsid w:val="00993111"/>
    <w:rsid w:val="009B615B"/>
    <w:rsid w:val="009B77AA"/>
    <w:rsid w:val="009C4B18"/>
    <w:rsid w:val="009D3F9C"/>
    <w:rsid w:val="009E3633"/>
    <w:rsid w:val="009E443E"/>
    <w:rsid w:val="009E4F41"/>
    <w:rsid w:val="00A14EDF"/>
    <w:rsid w:val="00A21AB4"/>
    <w:rsid w:val="00A449C7"/>
    <w:rsid w:val="00A61914"/>
    <w:rsid w:val="00A83F17"/>
    <w:rsid w:val="00AA2C35"/>
    <w:rsid w:val="00AA6383"/>
    <w:rsid w:val="00AB015E"/>
    <w:rsid w:val="00AB323D"/>
    <w:rsid w:val="00AB32D8"/>
    <w:rsid w:val="00AD57FE"/>
    <w:rsid w:val="00AF4DDC"/>
    <w:rsid w:val="00B00308"/>
    <w:rsid w:val="00B03C25"/>
    <w:rsid w:val="00B16513"/>
    <w:rsid w:val="00B379E4"/>
    <w:rsid w:val="00B551AB"/>
    <w:rsid w:val="00B55260"/>
    <w:rsid w:val="00B65C3A"/>
    <w:rsid w:val="00B8762A"/>
    <w:rsid w:val="00BA6DF1"/>
    <w:rsid w:val="00BC21CE"/>
    <w:rsid w:val="00BD2689"/>
    <w:rsid w:val="00BE463D"/>
    <w:rsid w:val="00C062B2"/>
    <w:rsid w:val="00C0646E"/>
    <w:rsid w:val="00C40218"/>
    <w:rsid w:val="00C96D81"/>
    <w:rsid w:val="00CA6024"/>
    <w:rsid w:val="00CD3DD1"/>
    <w:rsid w:val="00CE6845"/>
    <w:rsid w:val="00CF4FBA"/>
    <w:rsid w:val="00D046AD"/>
    <w:rsid w:val="00D307C1"/>
    <w:rsid w:val="00D31E60"/>
    <w:rsid w:val="00D355CC"/>
    <w:rsid w:val="00D4096E"/>
    <w:rsid w:val="00D513B1"/>
    <w:rsid w:val="00D529FB"/>
    <w:rsid w:val="00D62EC1"/>
    <w:rsid w:val="00D75A19"/>
    <w:rsid w:val="00D816E9"/>
    <w:rsid w:val="00D86C8C"/>
    <w:rsid w:val="00D97372"/>
    <w:rsid w:val="00D97A5C"/>
    <w:rsid w:val="00DA159E"/>
    <w:rsid w:val="00DB1F9E"/>
    <w:rsid w:val="00DB6F6D"/>
    <w:rsid w:val="00DE4971"/>
    <w:rsid w:val="00DE5A8B"/>
    <w:rsid w:val="00DF4634"/>
    <w:rsid w:val="00E1407F"/>
    <w:rsid w:val="00E21791"/>
    <w:rsid w:val="00E42F60"/>
    <w:rsid w:val="00E52683"/>
    <w:rsid w:val="00E535BD"/>
    <w:rsid w:val="00E7764B"/>
    <w:rsid w:val="00E96007"/>
    <w:rsid w:val="00EE77C2"/>
    <w:rsid w:val="00EE7B7F"/>
    <w:rsid w:val="00EF1618"/>
    <w:rsid w:val="00F1764F"/>
    <w:rsid w:val="00F32646"/>
    <w:rsid w:val="00F35C92"/>
    <w:rsid w:val="00F75647"/>
    <w:rsid w:val="00F834BF"/>
    <w:rsid w:val="00FA0122"/>
    <w:rsid w:val="00FA2516"/>
    <w:rsid w:val="00FA3BA0"/>
    <w:rsid w:val="00FB55EF"/>
    <w:rsid w:val="00FC305C"/>
    <w:rsid w:val="00FC5952"/>
    <w:rsid w:val="00FE0ADB"/>
    <w:rsid w:val="00FE5C31"/>
    <w:rsid w:val="00FF2EAC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06B5"/>
  <w15:chartTrackingRefBased/>
  <w15:docId w15:val="{682CA5D6-4DB1-45DC-A565-533B3EF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5952"/>
    <w:rPr>
      <w:rFonts w:asciiTheme="minorHAnsi" w:hAnsiTheme="minorHAnsi" w:cstheme="minorBidi"/>
      <w:sz w:val="22"/>
      <w:lang w:val="ru-RU"/>
    </w:rPr>
  </w:style>
  <w:style w:type="paragraph" w:styleId="3">
    <w:name w:val="heading 3"/>
    <w:basedOn w:val="a"/>
    <w:link w:val="30"/>
    <w:uiPriority w:val="99"/>
    <w:qFormat/>
    <w:rsid w:val="00385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9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C5952"/>
    <w:rPr>
      <w:rFonts w:asciiTheme="minorHAnsi" w:hAnsiTheme="minorHAnsi" w:cstheme="minorBidi"/>
      <w:sz w:val="22"/>
      <w:lang w:val="ru-RU"/>
    </w:rPr>
  </w:style>
  <w:style w:type="paragraph" w:styleId="a5">
    <w:name w:val="List Paragraph"/>
    <w:basedOn w:val="a"/>
    <w:uiPriority w:val="1"/>
    <w:qFormat/>
    <w:rsid w:val="00FC5952"/>
    <w:pPr>
      <w:ind w:left="720"/>
      <w:contextualSpacing/>
    </w:pPr>
    <w:rPr>
      <w:lang w:val="uk-UA"/>
    </w:rPr>
  </w:style>
  <w:style w:type="character" w:customStyle="1" w:styleId="30">
    <w:name w:val="Заголовок 3 Знак"/>
    <w:basedOn w:val="a0"/>
    <w:link w:val="3"/>
    <w:uiPriority w:val="99"/>
    <w:rsid w:val="003856DE"/>
    <w:rPr>
      <w:rFonts w:eastAsia="Times New Roman" w:cs="Times New Roman"/>
      <w:b/>
      <w:bCs/>
      <w:sz w:val="27"/>
      <w:szCs w:val="27"/>
      <w:lang w:val="ru-RU" w:eastAsia="ru-RU"/>
    </w:rPr>
  </w:style>
  <w:style w:type="paragraph" w:customStyle="1" w:styleId="Style4">
    <w:name w:val="Style4"/>
    <w:basedOn w:val="a"/>
    <w:rsid w:val="00466640"/>
    <w:pPr>
      <w:widowControl w:val="0"/>
      <w:autoSpaceDE w:val="0"/>
      <w:autoSpaceDN w:val="0"/>
      <w:adjustRightInd w:val="0"/>
      <w:spacing w:after="0" w:line="33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B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B55EF"/>
    <w:rPr>
      <w:rFonts w:ascii="Segoe UI" w:hAnsi="Segoe UI" w:cs="Segoe UI"/>
      <w:sz w:val="18"/>
      <w:szCs w:val="18"/>
      <w:lang w:val="ru-RU"/>
    </w:rPr>
  </w:style>
  <w:style w:type="paragraph" w:styleId="a8">
    <w:name w:val="footer"/>
    <w:basedOn w:val="a"/>
    <w:link w:val="a9"/>
    <w:uiPriority w:val="99"/>
    <w:unhideWhenUsed/>
    <w:rsid w:val="002958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9580D"/>
    <w:rPr>
      <w:rFonts w:asciiTheme="minorHAnsi" w:hAnsiTheme="minorHAnsi" w:cstheme="minorBid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5B7C-10F7-4290-9575-33A4C52D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12865</Words>
  <Characters>7334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Скотаренко</dc:creator>
  <cp:keywords/>
  <dc:description/>
  <cp:lastModifiedBy>Галина Скотаренко</cp:lastModifiedBy>
  <cp:revision>2</cp:revision>
  <cp:lastPrinted>2024-06-04T14:52:00Z</cp:lastPrinted>
  <dcterms:created xsi:type="dcterms:W3CDTF">2024-06-27T05:41:00Z</dcterms:created>
  <dcterms:modified xsi:type="dcterms:W3CDTF">2024-06-27T05:41:00Z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2024-05-14T14:39:57Z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3a5e2e39-0633-4775-8a2f-4b767cf8b4cc</vt:lpwstr>
  </property>
  <property fmtid="{D5CDD505-2E9C-101B-9397-08002B2CF9AE}" pid="7" name="MSIP_Label_defa4170-0d19-0005-0004-bc88714345d2_ActionId">
    <vt:lpwstr>54c244e4-47ac-4fc5-8c2b-93cadacb84cf</vt:lpwstr>
  </property>
  <property fmtid="{D5CDD505-2E9C-101B-9397-08002B2CF9AE}" pid="8" name="MSIP_Label_defa4170-0d19-0005-0004-bc88714345d2_ContentBits">
    <vt:lpwstr>0</vt:lpwstr>
  </property>
</Properties>
</file>