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2F984C" w14:textId="77777777" w:rsidR="005D7C9E" w:rsidRDefault="00432A05" w:rsidP="002B29F3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C955BE">
        <w:rPr>
          <w:b/>
          <w:sz w:val="24"/>
          <w:szCs w:val="24"/>
          <w:u w:val="single"/>
          <w:lang w:eastAsia="uk-UA"/>
        </w:rPr>
        <w:t xml:space="preserve">відділу </w:t>
      </w:r>
      <w:r w:rsidR="005D7C9E">
        <w:rPr>
          <w:b/>
          <w:sz w:val="24"/>
          <w:szCs w:val="24"/>
          <w:u w:val="single"/>
          <w:lang w:eastAsia="uk-UA"/>
        </w:rPr>
        <w:t xml:space="preserve">документального забезпечення </w:t>
      </w:r>
    </w:p>
    <w:p w14:paraId="7757C144" w14:textId="2F03A076" w:rsidR="0025382E" w:rsidRDefault="00102CC7" w:rsidP="002B29F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4F48D6D6" w14:textId="275CD27C" w:rsidR="002B29F3" w:rsidRPr="002B29F3" w:rsidRDefault="002B29F3" w:rsidP="002B29F3">
      <w:pPr>
        <w:widowControl w:val="0"/>
        <w:jc w:val="center"/>
        <w:rPr>
          <w:bCs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59"/>
        <w:gridCol w:w="993"/>
        <w:gridCol w:w="6945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2B29F3">
        <w:trPr>
          <w:trHeight w:val="268"/>
        </w:trPr>
        <w:tc>
          <w:tcPr>
            <w:tcW w:w="1985" w:type="dxa"/>
            <w:gridSpan w:val="2"/>
          </w:tcPr>
          <w:p w14:paraId="136C52D5" w14:textId="77777777" w:rsidR="00B56C4B" w:rsidRPr="0025382E" w:rsidRDefault="00B56C4B" w:rsidP="00EB2BAC">
            <w:pPr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E308" w14:textId="77777777" w:rsidR="00D76661" w:rsidRPr="00D76661" w:rsidRDefault="00D76661" w:rsidP="00D76661">
            <w:pPr>
              <w:pStyle w:val="ae"/>
              <w:numPr>
                <w:ilvl w:val="0"/>
                <w:numId w:val="39"/>
              </w:numPr>
              <w:spacing w:line="240" w:lineRule="auto"/>
              <w:ind w:left="171" w:firstLine="283"/>
              <w:jc w:val="both"/>
              <w:rPr>
                <w:color w:val="auto"/>
                <w:lang w:val="uk-UA"/>
              </w:rPr>
            </w:pPr>
            <w:r w:rsidRPr="00D76661">
              <w:rPr>
                <w:color w:val="auto"/>
                <w:lang w:val="uk-UA"/>
              </w:rPr>
              <w:t>Здійснення первинної обробки вхідної кореспонденції: прийняття  та розкриття кореспонденції, перевірка правильності доставки, цілісності упаковки, наявності документів.</w:t>
            </w:r>
          </w:p>
          <w:p w14:paraId="337B9FC5" w14:textId="77777777" w:rsidR="00D76661" w:rsidRPr="00D76661" w:rsidRDefault="00D76661" w:rsidP="00D76661">
            <w:pPr>
              <w:pStyle w:val="ae"/>
              <w:numPr>
                <w:ilvl w:val="0"/>
                <w:numId w:val="39"/>
              </w:numPr>
              <w:spacing w:line="240" w:lineRule="auto"/>
              <w:ind w:left="171" w:firstLine="283"/>
              <w:jc w:val="both"/>
              <w:rPr>
                <w:color w:val="auto"/>
                <w:lang w:val="uk-UA"/>
              </w:rPr>
            </w:pPr>
            <w:r w:rsidRPr="00D76661">
              <w:rPr>
                <w:color w:val="auto"/>
                <w:lang w:val="uk-UA"/>
              </w:rPr>
              <w:t>Відмітки штампом на документах з датою надходження та реєстрація звернень, скарг громадян, юридичних осіб, народних депутатів, відомчої та міжвідомчої кореспонденції, в тому числі здійснення їх реєстрації в інформаційній системі «Система електронного документообігу органів прокуратури України», опрацювання документів з грифом «Для службового користування».</w:t>
            </w:r>
          </w:p>
          <w:p w14:paraId="28AD17C4" w14:textId="77777777" w:rsidR="00D76661" w:rsidRPr="00D76661" w:rsidRDefault="00D76661" w:rsidP="00D76661">
            <w:pPr>
              <w:pStyle w:val="ae"/>
              <w:numPr>
                <w:ilvl w:val="0"/>
                <w:numId w:val="39"/>
              </w:numPr>
              <w:spacing w:line="240" w:lineRule="auto"/>
              <w:ind w:left="171" w:firstLine="283"/>
              <w:jc w:val="both"/>
              <w:rPr>
                <w:color w:val="auto"/>
                <w:lang w:val="uk-UA"/>
              </w:rPr>
            </w:pPr>
            <w:r w:rsidRPr="00D76661">
              <w:rPr>
                <w:color w:val="auto"/>
                <w:lang w:val="uk-UA"/>
              </w:rPr>
              <w:t>Відповідно до Регламенту обласної прокуратури передача документів, звернень для розгляду керівництву обласної прокуратури та у структурні підрозділи, відповідальність за своєчасність передавання документів за призначанням.</w:t>
            </w:r>
          </w:p>
          <w:p w14:paraId="137593D2" w14:textId="77777777" w:rsidR="00D76661" w:rsidRPr="00D76661" w:rsidRDefault="00D76661" w:rsidP="00D76661">
            <w:pPr>
              <w:pStyle w:val="ae"/>
              <w:numPr>
                <w:ilvl w:val="0"/>
                <w:numId w:val="39"/>
              </w:numPr>
              <w:spacing w:line="240" w:lineRule="auto"/>
              <w:ind w:left="171" w:firstLine="283"/>
              <w:jc w:val="both"/>
              <w:rPr>
                <w:color w:val="auto"/>
                <w:lang w:val="uk-UA"/>
              </w:rPr>
            </w:pPr>
            <w:r w:rsidRPr="00D76661">
              <w:rPr>
                <w:color w:val="auto"/>
                <w:lang w:val="uk-UA"/>
              </w:rPr>
              <w:t>Облік, зберігання та використання документів, які містять службову інформацію відповідно до вимог Типової інструкції про порядок ведення обліку, зберігання, використання і знищення документів та інших матеріальних носіїв інформація, що містять службову інформацію, затвердженої постановою Кабінету Міністрів України від 19.10.2016 № 736 та Інструкції про порядок ведення обліку, зберігання, використання і знищення документів та інших матеріальних  носіїв інформації, що містять службову інформацію в органах прокуратури України, затвердженої наказом Генеральної прокуратури України від 27.09.2022 № 199, ведення книг обліку цих документів.</w:t>
            </w:r>
          </w:p>
          <w:p w14:paraId="20B49C0F" w14:textId="77777777" w:rsidR="00D76661" w:rsidRPr="00D76661" w:rsidRDefault="00D76661" w:rsidP="00D76661">
            <w:pPr>
              <w:pStyle w:val="ae"/>
              <w:numPr>
                <w:ilvl w:val="0"/>
                <w:numId w:val="39"/>
              </w:numPr>
              <w:spacing w:line="240" w:lineRule="auto"/>
              <w:ind w:left="171" w:firstLine="283"/>
              <w:jc w:val="both"/>
              <w:rPr>
                <w:color w:val="auto"/>
                <w:lang w:val="uk-UA"/>
              </w:rPr>
            </w:pPr>
            <w:r w:rsidRPr="00D76661">
              <w:rPr>
                <w:color w:val="auto"/>
                <w:lang w:val="uk-UA"/>
              </w:rPr>
              <w:t>Здійснення щоденного  вилучення  кореспонденції зі скриньки обласної прокуратури, проставляння штампу, облік та їх реєстрація.</w:t>
            </w:r>
          </w:p>
          <w:p w14:paraId="4CFA0F3D" w14:textId="4BD3AAD7" w:rsidR="002B29F3" w:rsidRPr="002B29F3" w:rsidRDefault="00D76661" w:rsidP="00D76661">
            <w:pPr>
              <w:pStyle w:val="ae"/>
              <w:numPr>
                <w:ilvl w:val="0"/>
                <w:numId w:val="39"/>
              </w:numPr>
              <w:spacing w:line="240" w:lineRule="auto"/>
              <w:ind w:left="171" w:firstLine="283"/>
              <w:jc w:val="both"/>
              <w:textAlignment w:val="auto"/>
              <w:rPr>
                <w:color w:val="auto"/>
                <w:lang w:val="uk-UA"/>
              </w:rPr>
            </w:pPr>
            <w:r w:rsidRPr="00D76661">
              <w:rPr>
                <w:color w:val="auto"/>
                <w:lang w:val="uk-UA"/>
              </w:rPr>
              <w:t>Виконання інших доручень начальника відділу.</w:t>
            </w:r>
          </w:p>
        </w:tc>
      </w:tr>
      <w:tr w:rsidR="00B56C4B" w:rsidRPr="00FB1754" w14:paraId="7E115C87" w14:textId="77777777" w:rsidTr="002B29F3">
        <w:trPr>
          <w:trHeight w:val="58"/>
        </w:trPr>
        <w:tc>
          <w:tcPr>
            <w:tcW w:w="1985" w:type="dxa"/>
            <w:gridSpan w:val="2"/>
          </w:tcPr>
          <w:p w14:paraId="75B0ACF4" w14:textId="77777777" w:rsidR="00B56C4B" w:rsidRPr="00FB1754" w:rsidRDefault="00B56C4B" w:rsidP="00EB2BAC">
            <w:pPr>
              <w:jc w:val="left"/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938" w:type="dxa"/>
            <w:gridSpan w:val="2"/>
          </w:tcPr>
          <w:p w14:paraId="15E7F0E6" w14:textId="11CEC219" w:rsidR="002B29F3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 xml:space="preserve">, надбавки, доплати, премії та компенсації відповідно </w:t>
            </w:r>
            <w:r w:rsidR="00B579A4" w:rsidRPr="00B579A4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2024 році».</w:t>
            </w:r>
          </w:p>
        </w:tc>
      </w:tr>
      <w:tr w:rsidR="00B56C4B" w:rsidRPr="00FB1754" w14:paraId="053646A2" w14:textId="77777777" w:rsidTr="002B29F3">
        <w:tc>
          <w:tcPr>
            <w:tcW w:w="1985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938" w:type="dxa"/>
            <w:gridSpan w:val="2"/>
          </w:tcPr>
          <w:p w14:paraId="49065379" w14:textId="5E2D1AC9" w:rsidR="00B56C4B" w:rsidRPr="00432A05" w:rsidRDefault="00B56C4B" w:rsidP="002B29F3">
            <w:pPr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</w:t>
            </w:r>
            <w:r w:rsidR="00B579A4" w:rsidRPr="00B579A4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2B29F3">
            <w:pPr>
              <w:ind w:firstLine="315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Перелік документів, які необхідно надати для призначення на посаду державної служби в період дії воєнного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стану, у тому числі спосіб подання, адреса та строк їх подання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235710D2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копія облікової картки платника податків (окрім фізичних осіб, </w:t>
            </w:r>
            <w:r w:rsidR="00B579A4" w:rsidRPr="00B579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5ECC2E79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D9B7C8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на виконання функцій держави або місцевого самоврядування, 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</w:rPr>
              <w:t>за минулий рік;</w:t>
            </w:r>
          </w:p>
          <w:p w14:paraId="70D22E2A" w14:textId="5F297889" w:rsidR="002B29F3" w:rsidRPr="002B29F3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 xml:space="preserve">державний сертифікат про рівень володіння державною мовою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543F1E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25A1C313" w14:textId="26B9EEA8" w:rsidR="002B29F3" w:rsidRPr="002B29F3" w:rsidRDefault="00B56C4B" w:rsidP="002B29F3">
            <w:pPr>
              <w:ind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D76661" w:rsidRPr="00D76661">
              <w:rPr>
                <w:rFonts w:cs="Times New Roman"/>
                <w:b/>
                <w:bCs/>
                <w:sz w:val="24"/>
                <w:lang w:val="ru-RU"/>
              </w:rPr>
              <w:t>18.00</w:t>
            </w:r>
            <w:r w:rsidRPr="00D76661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D76661" w:rsidRPr="00D76661">
              <w:rPr>
                <w:rFonts w:cs="Times New Roman"/>
                <w:b/>
                <w:bCs/>
                <w:sz w:val="24"/>
                <w:lang w:val="ru-RU"/>
              </w:rPr>
              <w:t>21</w:t>
            </w:r>
            <w:r w:rsidRPr="00D76661">
              <w:rPr>
                <w:rFonts w:cs="Times New Roman"/>
                <w:b/>
                <w:bCs/>
                <w:sz w:val="24"/>
              </w:rPr>
              <w:t xml:space="preserve"> </w:t>
            </w:r>
            <w:r w:rsidR="00D76661" w:rsidRPr="00D76661">
              <w:rPr>
                <w:rFonts w:cs="Times New Roman"/>
                <w:b/>
                <w:bCs/>
                <w:sz w:val="24"/>
              </w:rPr>
              <w:t>січня</w:t>
            </w:r>
            <w:r w:rsidRPr="00D76661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D76661" w:rsidRPr="00D76661">
              <w:rPr>
                <w:rFonts w:cs="Times New Roman"/>
                <w:b/>
                <w:bCs/>
                <w:sz w:val="24"/>
              </w:rPr>
              <w:t>5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="00B579A4"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6DD05A2" w:rsidR="00E05E29" w:rsidRPr="00EB2BAC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7DF8B384" w:rsidR="00B56C4B" w:rsidRDefault="00D76661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bookmarkStart w:id="1" w:name="_GoBack"/>
            <w:bookmarkEnd w:id="1"/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10DCE695" w14:textId="382DC928" w:rsidR="00E05E29" w:rsidRPr="00FB1754" w:rsidRDefault="00B56C4B" w:rsidP="00EB2BAC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B56C4B" w:rsidRPr="00FB1754" w14:paraId="433FB299" w14:textId="77777777" w:rsidTr="002B29F3">
        <w:tc>
          <w:tcPr>
            <w:tcW w:w="426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945" w:type="dxa"/>
          </w:tcPr>
          <w:p w14:paraId="32500795" w14:textId="26BC4720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2B29F3">
        <w:tc>
          <w:tcPr>
            <w:tcW w:w="426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945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2B29F3">
        <w:trPr>
          <w:trHeight w:val="270"/>
        </w:trPr>
        <w:tc>
          <w:tcPr>
            <w:tcW w:w="426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945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2B29F3">
        <w:trPr>
          <w:trHeight w:val="198"/>
        </w:trPr>
        <w:tc>
          <w:tcPr>
            <w:tcW w:w="426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C955BE" w:rsidRPr="00FB1754" w14:paraId="2A660972" w14:textId="77777777" w:rsidTr="002B29F3">
        <w:trPr>
          <w:trHeight w:val="144"/>
        </w:trPr>
        <w:tc>
          <w:tcPr>
            <w:tcW w:w="426" w:type="dxa"/>
          </w:tcPr>
          <w:p w14:paraId="1BB21B10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52" w:type="dxa"/>
            <w:gridSpan w:val="2"/>
          </w:tcPr>
          <w:p w14:paraId="1AC4FE65" w14:textId="1B810A07" w:rsidR="00C955BE" w:rsidRPr="001302A8" w:rsidRDefault="00C955BE" w:rsidP="00C955BE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6945" w:type="dxa"/>
          </w:tcPr>
          <w:p w14:paraId="50D3F6B9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6EACF730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7C93E06C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50159654" w:rsidR="00C955BE" w:rsidRPr="005A38C0" w:rsidRDefault="00C955BE" w:rsidP="00C955BE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331F7F">
              <w:rPr>
                <w:rFonts w:cs="Times New Roman"/>
                <w:sz w:val="24"/>
                <w:szCs w:val="24"/>
              </w:rPr>
              <w:t>- уміння управляти результатом і бачити прогрес.</w:t>
            </w:r>
          </w:p>
        </w:tc>
      </w:tr>
      <w:tr w:rsidR="00C955BE" w:rsidRPr="00FB1754" w14:paraId="7813303F" w14:textId="77777777" w:rsidTr="002B29F3">
        <w:trPr>
          <w:trHeight w:val="333"/>
        </w:trPr>
        <w:tc>
          <w:tcPr>
            <w:tcW w:w="426" w:type="dxa"/>
          </w:tcPr>
          <w:p w14:paraId="2785239F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39B44FFF" w14:textId="7788C99F" w:rsidR="00C955BE" w:rsidRPr="001302A8" w:rsidRDefault="00C955BE" w:rsidP="00C955BE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945" w:type="dxa"/>
          </w:tcPr>
          <w:p w14:paraId="39BE2F5C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502BC253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39CAC531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готовність працювати в команді та сприяти колегам у їх </w:t>
            </w:r>
            <w:r w:rsidRPr="00294997">
              <w:rPr>
                <w:rFonts w:cs="Times New Roman"/>
                <w:sz w:val="24"/>
                <w:szCs w:val="24"/>
              </w:rPr>
              <w:lastRenderedPageBreak/>
              <w:t>професійній діяльності задля досягнення спільних цілей;</w:t>
            </w:r>
          </w:p>
          <w:p w14:paraId="028D0C08" w14:textId="32FBB6E1" w:rsidR="00C955BE" w:rsidRPr="005A38C0" w:rsidRDefault="00C955BE" w:rsidP="00C955BE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C955BE" w:rsidRPr="00FB1754" w14:paraId="40767C09" w14:textId="77777777" w:rsidTr="002B29F3">
        <w:trPr>
          <w:trHeight w:val="1907"/>
        </w:trPr>
        <w:tc>
          <w:tcPr>
            <w:tcW w:w="426" w:type="dxa"/>
          </w:tcPr>
          <w:p w14:paraId="132EDA93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0784035C" w14:textId="076082CF" w:rsidR="00C955BE" w:rsidRPr="001302A8" w:rsidRDefault="00C955BE" w:rsidP="00C955BE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945" w:type="dxa"/>
          </w:tcPr>
          <w:p w14:paraId="010A1DA9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7C208E85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3B1A0E7" w14:textId="08087204" w:rsidR="00C955BE" w:rsidRPr="00BC5ED9" w:rsidRDefault="00C955BE" w:rsidP="00C955BE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2B29F3">
        <w:trPr>
          <w:trHeight w:val="120"/>
        </w:trPr>
        <w:tc>
          <w:tcPr>
            <w:tcW w:w="426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2B29F3">
        <w:trPr>
          <w:trHeight w:val="1440"/>
        </w:trPr>
        <w:tc>
          <w:tcPr>
            <w:tcW w:w="426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945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2B29F3">
        <w:trPr>
          <w:trHeight w:val="132"/>
        </w:trPr>
        <w:tc>
          <w:tcPr>
            <w:tcW w:w="426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945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0516FB49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0F6A6443" w14:textId="417AF808" w:rsidR="001302A8" w:rsidRPr="005D7C9E" w:rsidRDefault="00BC5ED9" w:rsidP="005D7C9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</w:t>
            </w:r>
            <w:r w:rsidR="005D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2B29F3">
        <w:trPr>
          <w:trHeight w:val="363"/>
        </w:trPr>
        <w:tc>
          <w:tcPr>
            <w:tcW w:w="426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945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2B29F3">
      <w:headerReference w:type="default" r:id="rId8"/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446C6" w14:textId="77777777" w:rsidR="00307299" w:rsidRDefault="00307299">
      <w:r>
        <w:separator/>
      </w:r>
    </w:p>
  </w:endnote>
  <w:endnote w:type="continuationSeparator" w:id="0">
    <w:p w14:paraId="4D302B5C" w14:textId="77777777" w:rsidR="00307299" w:rsidRDefault="0030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ABEF4" w14:textId="77777777" w:rsidR="00307299" w:rsidRDefault="00307299">
      <w:r>
        <w:separator/>
      </w:r>
    </w:p>
  </w:footnote>
  <w:footnote w:type="continuationSeparator" w:id="0">
    <w:p w14:paraId="55294445" w14:textId="77777777" w:rsidR="00307299" w:rsidRDefault="0030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5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3"/>
  </w:num>
  <w:num w:numId="5">
    <w:abstractNumId w:val="14"/>
  </w:num>
  <w:num w:numId="6">
    <w:abstractNumId w:val="15"/>
  </w:num>
  <w:num w:numId="7">
    <w:abstractNumId w:val="26"/>
  </w:num>
  <w:num w:numId="8">
    <w:abstractNumId w:val="36"/>
  </w:num>
  <w:num w:numId="9">
    <w:abstractNumId w:val="23"/>
  </w:num>
  <w:num w:numId="10">
    <w:abstractNumId w:val="16"/>
  </w:num>
  <w:num w:numId="11">
    <w:abstractNumId w:val="34"/>
  </w:num>
  <w:num w:numId="12">
    <w:abstractNumId w:val="5"/>
  </w:num>
  <w:num w:numId="13">
    <w:abstractNumId w:val="4"/>
  </w:num>
  <w:num w:numId="14">
    <w:abstractNumId w:val="12"/>
  </w:num>
  <w:num w:numId="15">
    <w:abstractNumId w:val="24"/>
  </w:num>
  <w:num w:numId="16">
    <w:abstractNumId w:val="31"/>
  </w:num>
  <w:num w:numId="17">
    <w:abstractNumId w:val="21"/>
  </w:num>
  <w:num w:numId="18">
    <w:abstractNumId w:val="0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35"/>
  </w:num>
  <w:num w:numId="24">
    <w:abstractNumId w:val="1"/>
  </w:num>
  <w:num w:numId="25">
    <w:abstractNumId w:val="25"/>
  </w:num>
  <w:num w:numId="26">
    <w:abstractNumId w:val="19"/>
  </w:num>
  <w:num w:numId="27">
    <w:abstractNumId w:val="37"/>
  </w:num>
  <w:num w:numId="28">
    <w:abstractNumId w:val="22"/>
  </w:num>
  <w:num w:numId="29">
    <w:abstractNumId w:val="1"/>
  </w:num>
  <w:num w:numId="30">
    <w:abstractNumId w:val="11"/>
  </w:num>
  <w:num w:numId="31">
    <w:abstractNumId w:val="6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20"/>
  </w:num>
  <w:num w:numId="37">
    <w:abstractNumId w:val="9"/>
  </w:num>
  <w:num w:numId="38">
    <w:abstractNumId w:val="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C6E73"/>
    <w:rsid w:val="00307299"/>
    <w:rsid w:val="00310653"/>
    <w:rsid w:val="00321539"/>
    <w:rsid w:val="00331F7F"/>
    <w:rsid w:val="00334ED8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8230F"/>
    <w:rsid w:val="0059050F"/>
    <w:rsid w:val="005A2CB5"/>
    <w:rsid w:val="005A38C0"/>
    <w:rsid w:val="005A772C"/>
    <w:rsid w:val="005B1AB6"/>
    <w:rsid w:val="005B2D98"/>
    <w:rsid w:val="005C0408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711CE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24DC1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0D3E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76661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B2BAC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2919-C753-42B6-B347-F6FA2DC9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117</cp:revision>
  <cp:lastPrinted>2025-01-15T15:20:00Z</cp:lastPrinted>
  <dcterms:created xsi:type="dcterms:W3CDTF">2021-03-23T13:15:00Z</dcterms:created>
  <dcterms:modified xsi:type="dcterms:W3CDTF">2025-01-15T15:22:00Z</dcterms:modified>
</cp:coreProperties>
</file>