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432A05">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0B6B1B5" w:rsidR="00432A05" w:rsidRDefault="00432A05" w:rsidP="00432A05">
      <w:pPr>
        <w:shd w:val="clear" w:color="auto" w:fill="FFFFFF"/>
        <w:ind w:left="460" w:right="460"/>
        <w:jc w:val="center"/>
        <w:rPr>
          <w:rFonts w:eastAsia="Times New Roman" w:cs="Times New Roman"/>
          <w:b/>
          <w:sz w:val="24"/>
          <w:szCs w:val="24"/>
        </w:rPr>
      </w:pPr>
      <w:r>
        <w:rPr>
          <w:rFonts w:eastAsia="Times New Roman" w:cs="Times New Roman"/>
          <w:b/>
          <w:sz w:val="24"/>
          <w:szCs w:val="24"/>
        </w:rPr>
        <w:t xml:space="preserve">державної служби категорії «В» </w:t>
      </w:r>
      <w:r w:rsidR="008C34BC">
        <w:rPr>
          <w:rFonts w:eastAsia="Times New Roman" w:cs="Times New Roman"/>
          <w:b/>
          <w:sz w:val="24"/>
          <w:szCs w:val="24"/>
        </w:rPr>
        <w:sym w:font="Symbol" w:char="F02D"/>
      </w:r>
    </w:p>
    <w:p w14:paraId="52E18C68" w14:textId="14281B5B" w:rsidR="00F41AF4" w:rsidRDefault="00432A05" w:rsidP="00B83D89">
      <w:pPr>
        <w:jc w:val="center"/>
        <w:rPr>
          <w:b/>
          <w:sz w:val="24"/>
          <w:szCs w:val="24"/>
          <w:lang w:val="ru-RU" w:eastAsia="uk-UA"/>
        </w:rPr>
      </w:pPr>
      <w:r>
        <w:rPr>
          <w:rFonts w:eastAsia="Times New Roman" w:cs="Times New Roman"/>
          <w:b/>
          <w:bCs/>
          <w:sz w:val="24"/>
          <w:szCs w:val="24"/>
          <w:u w:val="single"/>
        </w:rPr>
        <w:t xml:space="preserve">спеціаліста </w:t>
      </w:r>
      <w:r w:rsidRPr="00432A05">
        <w:rPr>
          <w:b/>
          <w:sz w:val="24"/>
          <w:szCs w:val="24"/>
          <w:u w:val="single"/>
          <w:lang w:eastAsia="uk-UA"/>
        </w:rPr>
        <w:t xml:space="preserve">відділу </w:t>
      </w:r>
      <w:r w:rsidR="007C4729">
        <w:rPr>
          <w:b/>
          <w:sz w:val="24"/>
          <w:szCs w:val="24"/>
          <w:u w:val="single"/>
          <w:lang w:eastAsia="uk-UA"/>
        </w:rPr>
        <w:t>документального забезпечення</w:t>
      </w:r>
      <w:r w:rsidR="00102CC7">
        <w:rPr>
          <w:b/>
          <w:sz w:val="24"/>
          <w:szCs w:val="24"/>
          <w:u w:val="single"/>
          <w:lang w:eastAsia="uk-UA"/>
        </w:rPr>
        <w:t xml:space="preserve"> Полтавської обласної прокуратури</w:t>
      </w:r>
      <w:r w:rsidR="007C4729">
        <w:rPr>
          <w:b/>
          <w:sz w:val="24"/>
          <w:szCs w:val="24"/>
          <w:u w:val="single"/>
          <w:lang w:eastAsia="uk-UA"/>
        </w:rPr>
        <w:t xml:space="preserve"> </w:t>
      </w:r>
      <w:bookmarkEnd w:id="0"/>
    </w:p>
    <w:p w14:paraId="598D1688" w14:textId="3A072D93" w:rsidR="008C34BC" w:rsidRDefault="00B83D89" w:rsidP="00CD504E">
      <w:pPr>
        <w:widowControl w:val="0"/>
        <w:spacing w:before="60"/>
        <w:jc w:val="center"/>
        <w:rPr>
          <w:bCs/>
          <w:sz w:val="24"/>
          <w:szCs w:val="24"/>
          <w:lang w:eastAsia="uk-UA"/>
        </w:rPr>
      </w:pPr>
      <w:r w:rsidRPr="008C34BC">
        <w:rPr>
          <w:bCs/>
          <w:sz w:val="24"/>
          <w:szCs w:val="24"/>
          <w:lang w:eastAsia="uk-UA"/>
        </w:rPr>
        <w:t>(</w:t>
      </w:r>
      <w:r w:rsidR="00BC2CEB" w:rsidRPr="008C34BC">
        <w:rPr>
          <w:bCs/>
          <w:sz w:val="24"/>
          <w:szCs w:val="24"/>
          <w:lang w:eastAsia="uk-UA"/>
        </w:rPr>
        <w:t xml:space="preserve">на період відсутності </w:t>
      </w:r>
      <w:r w:rsidR="00CD504E" w:rsidRPr="008C34BC">
        <w:rPr>
          <w:bCs/>
          <w:sz w:val="24"/>
          <w:szCs w:val="24"/>
          <w:lang w:eastAsia="uk-UA"/>
        </w:rPr>
        <w:t xml:space="preserve">основного </w:t>
      </w:r>
      <w:r w:rsidR="00BC2CEB" w:rsidRPr="008C34BC">
        <w:rPr>
          <w:bCs/>
          <w:sz w:val="24"/>
          <w:szCs w:val="24"/>
          <w:lang w:eastAsia="uk-UA"/>
        </w:rPr>
        <w:t>працівника, який обіймає вказану посаду</w:t>
      </w:r>
      <w:r w:rsidR="00BC2CEB" w:rsidRPr="008C34BC">
        <w:rPr>
          <w:bCs/>
          <w:sz w:val="24"/>
          <w:szCs w:val="24"/>
          <w:lang w:val="ru-RU" w:eastAsia="uk-UA"/>
        </w:rPr>
        <w:t xml:space="preserve"> </w:t>
      </w:r>
      <w:proofErr w:type="spellStart"/>
      <w:r w:rsidR="00BC2CEB" w:rsidRPr="008C34BC">
        <w:rPr>
          <w:bCs/>
          <w:sz w:val="24"/>
          <w:szCs w:val="24"/>
          <w:lang w:val="ru-RU" w:eastAsia="uk-UA"/>
        </w:rPr>
        <w:t>тимчасово</w:t>
      </w:r>
      <w:proofErr w:type="spellEnd"/>
      <w:r w:rsidR="00BC2CEB" w:rsidRPr="008C34BC">
        <w:rPr>
          <w:bCs/>
          <w:sz w:val="24"/>
          <w:szCs w:val="24"/>
          <w:lang w:val="ru-RU" w:eastAsia="uk-UA"/>
        </w:rPr>
        <w:t xml:space="preserve"> </w:t>
      </w:r>
      <w:r w:rsidR="00BC2CEB" w:rsidRPr="008C34BC">
        <w:rPr>
          <w:bCs/>
          <w:sz w:val="24"/>
          <w:szCs w:val="24"/>
          <w:lang w:eastAsia="uk-UA"/>
        </w:rPr>
        <w:t xml:space="preserve">у зв’язку з призивом на військову службу на час дії особливого періоду </w:t>
      </w:r>
    </w:p>
    <w:p w14:paraId="622C8ECD" w14:textId="77777777" w:rsidR="00CD504E" w:rsidRDefault="00BC2CEB" w:rsidP="00625B28">
      <w:pPr>
        <w:widowControl w:val="0"/>
        <w:jc w:val="center"/>
        <w:rPr>
          <w:b/>
          <w:sz w:val="24"/>
          <w:szCs w:val="24"/>
          <w:lang w:eastAsia="uk-UA"/>
        </w:rPr>
      </w:pPr>
      <w:r w:rsidRPr="008C34BC">
        <w:rPr>
          <w:bCs/>
          <w:sz w:val="24"/>
          <w:szCs w:val="24"/>
          <w:lang w:eastAsia="uk-UA"/>
        </w:rPr>
        <w:t>до дня фактичного звільнення з військової служби</w:t>
      </w:r>
      <w:r w:rsidR="00B83D89" w:rsidRPr="008C34BC">
        <w:rPr>
          <w:bCs/>
          <w:sz w:val="24"/>
          <w:szCs w:val="24"/>
          <w:lang w:eastAsia="uk-UA"/>
        </w:rPr>
        <w:t>)</w:t>
      </w:r>
      <w:r>
        <w:rPr>
          <w:b/>
          <w:sz w:val="24"/>
          <w:szCs w:val="24"/>
          <w:lang w:eastAsia="uk-UA"/>
        </w:rPr>
        <w:t xml:space="preserve">  </w:t>
      </w:r>
    </w:p>
    <w:p w14:paraId="606DBDD8" w14:textId="6A41321E" w:rsidR="00BC2CEB" w:rsidRPr="00625B28" w:rsidRDefault="00BC2CEB" w:rsidP="00625B28">
      <w:pPr>
        <w:widowControl w:val="0"/>
        <w:jc w:val="center"/>
        <w:rPr>
          <w:bCs/>
          <w:sz w:val="24"/>
          <w:szCs w:val="24"/>
          <w:lang w:val="ru-RU" w:eastAsia="uk-UA"/>
        </w:rPr>
      </w:pPr>
      <w:r>
        <w:rPr>
          <w:b/>
          <w:sz w:val="24"/>
          <w:szCs w:val="24"/>
          <w:lang w:eastAsia="uk-UA"/>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5"/>
        <w:gridCol w:w="418"/>
        <w:gridCol w:w="6699"/>
      </w:tblGrid>
      <w:tr w:rsidR="00415BAD" w:rsidRPr="00FB1754" w14:paraId="6F405E3E" w14:textId="77777777" w:rsidTr="003D34C2">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A02976" w:rsidRPr="00FB1754" w14:paraId="30277B44" w14:textId="77777777" w:rsidTr="00C607B8">
        <w:trPr>
          <w:trHeight w:val="268"/>
        </w:trPr>
        <w:tc>
          <w:tcPr>
            <w:tcW w:w="2694" w:type="dxa"/>
            <w:gridSpan w:val="2"/>
          </w:tcPr>
          <w:p w14:paraId="136C52D5" w14:textId="77777777" w:rsidR="00A02976" w:rsidRPr="00FB1754" w:rsidRDefault="00A02976" w:rsidP="00A02976">
            <w:pPr>
              <w:rPr>
                <w:sz w:val="24"/>
              </w:rPr>
            </w:pPr>
            <w:r w:rsidRPr="00FB1754">
              <w:rPr>
                <w:sz w:val="24"/>
              </w:rPr>
              <w:t xml:space="preserve">Посадові обов’язки </w:t>
            </w:r>
          </w:p>
        </w:tc>
        <w:tc>
          <w:tcPr>
            <w:tcW w:w="7229" w:type="dxa"/>
            <w:gridSpan w:val="2"/>
            <w:shd w:val="clear" w:color="auto" w:fill="auto"/>
          </w:tcPr>
          <w:p w14:paraId="6EC130F5" w14:textId="37E1B475"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eastAsia="zh-CN"/>
              </w:rPr>
              <w:sym w:font="Symbol" w:char="F02D"/>
            </w:r>
            <w:r w:rsidRPr="00CD504E">
              <w:rPr>
                <w:sz w:val="24"/>
                <w:szCs w:val="24"/>
                <w:lang w:eastAsia="zh-CN"/>
              </w:rPr>
              <w:t> </w:t>
            </w:r>
            <w:r w:rsidR="00CD504E">
              <w:rPr>
                <w:sz w:val="24"/>
                <w:szCs w:val="24"/>
                <w:lang w:val="ru-RU" w:eastAsia="zh-CN"/>
              </w:rPr>
              <w:t>з</w:t>
            </w:r>
            <w:proofErr w:type="spellStart"/>
            <w:r w:rsidR="00CD504E" w:rsidRPr="00CD504E">
              <w:rPr>
                <w:sz w:val="24"/>
                <w:szCs w:val="24"/>
              </w:rPr>
              <w:t>абезпечення</w:t>
            </w:r>
            <w:proofErr w:type="spellEnd"/>
            <w:r w:rsidR="00CD504E" w:rsidRPr="00CD504E">
              <w:rPr>
                <w:sz w:val="24"/>
                <w:szCs w:val="24"/>
              </w:rPr>
              <w:t xml:space="preserve"> ведення діловодства у закріплених підрозділах обласної прокуратури. Реєстрація вхідної, вихідної та внутрішньої кореспонденції, у тому числі у базу даних інформаційної системи «Система електронного документообігу органів прокуратури України» та у відповідних книгах обліку, забезпечення обліку передачі та руху документів за призначенням, ведення реєстрів передачі документів працівникам закріплених підрозділів. Підготовка зведення про документообіг.</w:t>
            </w:r>
            <w:r w:rsidRPr="00CD504E">
              <w:rPr>
                <w:sz w:val="24"/>
                <w:szCs w:val="24"/>
                <w:lang w:eastAsia="zh-CN"/>
              </w:rPr>
              <w:t>;</w:t>
            </w:r>
          </w:p>
          <w:p w14:paraId="5A282D79" w14:textId="0BCA4761"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eastAsia="zh-CN"/>
              </w:rPr>
              <w:sym w:font="Symbol" w:char="F02D"/>
            </w:r>
            <w:r w:rsidRPr="00CD504E">
              <w:rPr>
                <w:sz w:val="24"/>
                <w:szCs w:val="24"/>
                <w:lang w:eastAsia="zh-CN"/>
              </w:rPr>
              <w:t> </w:t>
            </w:r>
            <w:r w:rsidR="00CD504E" w:rsidRPr="00CD504E">
              <w:rPr>
                <w:sz w:val="24"/>
                <w:szCs w:val="24"/>
                <w:lang w:eastAsia="zh-CN"/>
              </w:rPr>
              <w:t>о</w:t>
            </w:r>
            <w:r w:rsidR="00CD504E" w:rsidRPr="00CD504E">
              <w:rPr>
                <w:sz w:val="24"/>
                <w:szCs w:val="24"/>
              </w:rPr>
              <w:t>блік, зберігання та використання документів, які містять службову інформацію відповідно до вимог Типової інструкції                про порядок ведення обліку, зберігання, використання                             та знищення документів та інших матеріальних носіїв інформації, що містять службову інформацію, затвердженої постановою Кабінету Міністрів України від 19.10.2016 № 736 та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r w:rsidRPr="00CD504E">
              <w:rPr>
                <w:sz w:val="24"/>
                <w:szCs w:val="24"/>
                <w:lang w:eastAsia="zh-CN"/>
              </w:rPr>
              <w:t>;</w:t>
            </w:r>
          </w:p>
          <w:p w14:paraId="5420A635" w14:textId="2D4A7D72"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val="en-US" w:eastAsia="zh-CN"/>
              </w:rPr>
              <w:sym w:font="Symbol" w:char="F02D"/>
            </w:r>
            <w:r w:rsidRPr="00CD504E">
              <w:rPr>
                <w:sz w:val="24"/>
                <w:szCs w:val="24"/>
                <w:lang w:eastAsia="zh-CN"/>
              </w:rPr>
              <w:t> </w:t>
            </w:r>
            <w:r w:rsidR="00CD504E">
              <w:rPr>
                <w:sz w:val="24"/>
                <w:szCs w:val="24"/>
                <w:lang w:val="ru-RU" w:eastAsia="zh-CN"/>
              </w:rPr>
              <w:t>п</w:t>
            </w:r>
            <w:proofErr w:type="spellStart"/>
            <w:r w:rsidR="00CD504E" w:rsidRPr="00CD504E">
              <w:rPr>
                <w:sz w:val="24"/>
                <w:szCs w:val="24"/>
              </w:rPr>
              <w:t>ередача</w:t>
            </w:r>
            <w:proofErr w:type="spellEnd"/>
            <w:r w:rsidR="00CD504E" w:rsidRPr="00CD504E">
              <w:rPr>
                <w:sz w:val="24"/>
                <w:szCs w:val="24"/>
              </w:rPr>
              <w:t xml:space="preserve"> кореспонденції на розгляд керівникам закріплених підрозділів, забезпечення оперативного проходження і збереження документів. Формування виконаних документів у номенклатурні справи</w:t>
            </w:r>
            <w:r w:rsidRPr="00CD504E">
              <w:rPr>
                <w:sz w:val="24"/>
                <w:szCs w:val="24"/>
                <w:lang w:eastAsia="zh-CN"/>
              </w:rPr>
              <w:t>;</w:t>
            </w:r>
          </w:p>
          <w:p w14:paraId="3772CA06" w14:textId="107DA5F2"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val="en-US" w:eastAsia="zh-CN"/>
              </w:rPr>
              <w:sym w:font="Symbol" w:char="F02D"/>
            </w:r>
            <w:r w:rsidR="00625B28" w:rsidRPr="00CD504E">
              <w:rPr>
                <w:sz w:val="24"/>
                <w:szCs w:val="24"/>
                <w:lang w:eastAsia="zh-CN"/>
              </w:rPr>
              <w:t> </w:t>
            </w:r>
            <w:r w:rsidR="00CD504E">
              <w:rPr>
                <w:sz w:val="24"/>
                <w:szCs w:val="24"/>
                <w:lang w:val="ru-RU" w:eastAsia="zh-CN"/>
              </w:rPr>
              <w:t>т</w:t>
            </w:r>
            <w:proofErr w:type="spellStart"/>
            <w:r w:rsidR="00CD504E" w:rsidRPr="00CD504E">
              <w:rPr>
                <w:sz w:val="24"/>
                <w:szCs w:val="24"/>
              </w:rPr>
              <w:t>ираж</w:t>
            </w:r>
            <w:proofErr w:type="spellEnd"/>
            <w:r w:rsidR="00CD504E" w:rsidRPr="00CD504E">
              <w:rPr>
                <w:sz w:val="24"/>
                <w:szCs w:val="24"/>
              </w:rPr>
              <w:t xml:space="preserve"> необхідних документів, друк службової кореспонденції </w:t>
            </w:r>
            <w:r w:rsidR="00CD504E">
              <w:rPr>
                <w:sz w:val="24"/>
                <w:szCs w:val="24"/>
                <w:lang w:val="ru-RU"/>
              </w:rPr>
              <w:t xml:space="preserve">             </w:t>
            </w:r>
            <w:r w:rsidR="00CD504E" w:rsidRPr="00CD504E">
              <w:rPr>
                <w:sz w:val="24"/>
                <w:szCs w:val="24"/>
              </w:rPr>
              <w:t xml:space="preserve">та ознайомлення працівників структурних підрозділів </w:t>
            </w:r>
            <w:r w:rsidR="00CD504E">
              <w:rPr>
                <w:sz w:val="24"/>
                <w:szCs w:val="24"/>
                <w:lang w:val="ru-RU"/>
              </w:rPr>
              <w:t xml:space="preserve">                             </w:t>
            </w:r>
            <w:r w:rsidR="00CD504E" w:rsidRPr="00CD504E">
              <w:rPr>
                <w:sz w:val="24"/>
                <w:szCs w:val="24"/>
              </w:rPr>
              <w:t>з відповідними документами</w:t>
            </w:r>
            <w:r w:rsidRPr="00CD504E">
              <w:rPr>
                <w:sz w:val="24"/>
                <w:szCs w:val="24"/>
                <w:lang w:eastAsia="zh-CN"/>
              </w:rPr>
              <w:t>;</w:t>
            </w:r>
          </w:p>
          <w:p w14:paraId="05547F9A" w14:textId="6E0AF3DF" w:rsidR="00CD504E" w:rsidRPr="00CD504E" w:rsidRDefault="00CD504E" w:rsidP="00625B28">
            <w:pPr>
              <w:widowControl w:val="0"/>
              <w:tabs>
                <w:tab w:val="left" w:pos="-4111"/>
                <w:tab w:val="left" w:pos="214"/>
              </w:tabs>
              <w:ind w:left="74"/>
              <w:rPr>
                <w:sz w:val="24"/>
                <w:szCs w:val="24"/>
              </w:rPr>
            </w:pPr>
            <w:r w:rsidRPr="00CD504E">
              <w:rPr>
                <w:sz w:val="24"/>
                <w:szCs w:val="24"/>
                <w:lang w:val="en-US" w:eastAsia="zh-CN"/>
              </w:rPr>
              <w:sym w:font="Symbol" w:char="F02D"/>
            </w:r>
            <w:r w:rsidRPr="00CD504E">
              <w:rPr>
                <w:sz w:val="24"/>
                <w:szCs w:val="24"/>
                <w:lang w:eastAsia="zh-CN"/>
              </w:rPr>
              <w:t> </w:t>
            </w:r>
            <w:r>
              <w:rPr>
                <w:sz w:val="24"/>
                <w:szCs w:val="24"/>
                <w:lang w:val="ru-RU" w:eastAsia="zh-CN"/>
              </w:rPr>
              <w:t>с</w:t>
            </w:r>
            <w:proofErr w:type="spellStart"/>
            <w:r w:rsidRPr="00CD504E">
              <w:rPr>
                <w:sz w:val="24"/>
                <w:szCs w:val="24"/>
              </w:rPr>
              <w:t>кладання</w:t>
            </w:r>
            <w:proofErr w:type="spellEnd"/>
            <w:r w:rsidRPr="00CD504E">
              <w:rPr>
                <w:sz w:val="24"/>
                <w:szCs w:val="24"/>
              </w:rPr>
              <w:t xml:space="preserve"> спільно з керівниками закріплених структурних підрозділів номенклатури справ;</w:t>
            </w:r>
          </w:p>
          <w:p w14:paraId="6D18BF08" w14:textId="3A6AAFCA" w:rsidR="00CD504E" w:rsidRPr="00CD504E" w:rsidRDefault="00CD504E" w:rsidP="00625B28">
            <w:pPr>
              <w:widowControl w:val="0"/>
              <w:tabs>
                <w:tab w:val="left" w:pos="-4111"/>
                <w:tab w:val="left" w:pos="214"/>
              </w:tabs>
              <w:ind w:left="74"/>
              <w:rPr>
                <w:sz w:val="24"/>
                <w:szCs w:val="24"/>
              </w:rPr>
            </w:pPr>
            <w:r w:rsidRPr="00CD504E">
              <w:rPr>
                <w:sz w:val="24"/>
                <w:szCs w:val="24"/>
                <w:lang w:val="en-US" w:eastAsia="zh-CN"/>
              </w:rPr>
              <w:sym w:font="Symbol" w:char="F02D"/>
            </w:r>
            <w:r w:rsidRPr="00CD504E">
              <w:rPr>
                <w:sz w:val="24"/>
                <w:szCs w:val="24"/>
                <w:lang w:eastAsia="zh-CN"/>
              </w:rPr>
              <w:t> </w:t>
            </w:r>
            <w:r>
              <w:rPr>
                <w:sz w:val="24"/>
                <w:szCs w:val="24"/>
                <w:lang w:val="ru-RU" w:eastAsia="zh-CN"/>
              </w:rPr>
              <w:t>з</w:t>
            </w:r>
            <w:proofErr w:type="spellStart"/>
            <w:r w:rsidRPr="00CD504E">
              <w:rPr>
                <w:sz w:val="24"/>
                <w:szCs w:val="24"/>
              </w:rPr>
              <w:t>аведення</w:t>
            </w:r>
            <w:proofErr w:type="spellEnd"/>
            <w:r w:rsidRPr="00CD504E">
              <w:rPr>
                <w:sz w:val="24"/>
                <w:szCs w:val="24"/>
              </w:rPr>
              <w:t xml:space="preserve"> та формування наглядових проваджень. Долучення </w:t>
            </w:r>
            <w:r>
              <w:rPr>
                <w:sz w:val="24"/>
                <w:szCs w:val="24"/>
                <w:lang w:val="ru-RU"/>
              </w:rPr>
              <w:t xml:space="preserve">              </w:t>
            </w:r>
            <w:r w:rsidRPr="00CD504E">
              <w:rPr>
                <w:sz w:val="24"/>
                <w:szCs w:val="24"/>
              </w:rPr>
              <w:t>до наглядових проваджень виконаних та правильно оформлених документів. Забезпечення належного обліку наглядових проваджень, заведених за кримінальними провадженнями, спецповідомленнями, зверненнями, скаргами громадян, юридичних осіб та ін.;</w:t>
            </w:r>
          </w:p>
          <w:p w14:paraId="045878AE" w14:textId="2CB8CF70" w:rsidR="00CD504E" w:rsidRPr="00CD504E" w:rsidRDefault="00CD504E" w:rsidP="00625B28">
            <w:pPr>
              <w:widowControl w:val="0"/>
              <w:tabs>
                <w:tab w:val="left" w:pos="-4111"/>
                <w:tab w:val="left" w:pos="214"/>
              </w:tabs>
              <w:ind w:left="74"/>
              <w:rPr>
                <w:iCs/>
                <w:sz w:val="24"/>
                <w:szCs w:val="24"/>
                <w:lang w:val="ru-RU"/>
              </w:rPr>
            </w:pPr>
            <w:r w:rsidRPr="00CD504E">
              <w:rPr>
                <w:sz w:val="24"/>
                <w:szCs w:val="24"/>
                <w:lang w:val="en-US" w:eastAsia="zh-CN"/>
              </w:rPr>
              <w:sym w:font="Symbol" w:char="F02D"/>
            </w:r>
            <w:r w:rsidRPr="00CD504E">
              <w:rPr>
                <w:sz w:val="24"/>
                <w:szCs w:val="24"/>
                <w:lang w:eastAsia="zh-CN"/>
              </w:rPr>
              <w:t> </w:t>
            </w:r>
            <w:r>
              <w:rPr>
                <w:sz w:val="24"/>
                <w:szCs w:val="24"/>
                <w:lang w:val="ru-RU" w:eastAsia="zh-CN"/>
              </w:rPr>
              <w:t>з</w:t>
            </w:r>
            <w:proofErr w:type="spellStart"/>
            <w:r w:rsidRPr="00CD504E">
              <w:rPr>
                <w:iCs/>
                <w:sz w:val="24"/>
                <w:szCs w:val="24"/>
              </w:rPr>
              <w:t>абезпечення</w:t>
            </w:r>
            <w:proofErr w:type="spellEnd"/>
            <w:r w:rsidRPr="00CD504E">
              <w:rPr>
                <w:iCs/>
                <w:sz w:val="24"/>
                <w:szCs w:val="24"/>
              </w:rPr>
              <w:t xml:space="preserve"> зберігання прийнятих документів, систематизація та збереження поточного архіву. Підготовка та передача до архіву виготовлення, редагування, опрацювання та зберігання документів, справ тривалого зберігання, а також описів до них </w:t>
            </w:r>
            <w:r>
              <w:rPr>
                <w:iCs/>
                <w:sz w:val="24"/>
                <w:szCs w:val="24"/>
                <w:lang w:val="ru-RU"/>
              </w:rPr>
              <w:t xml:space="preserve">                  </w:t>
            </w:r>
            <w:r w:rsidRPr="00CD504E">
              <w:rPr>
                <w:iCs/>
                <w:sz w:val="24"/>
                <w:szCs w:val="24"/>
              </w:rPr>
              <w:t xml:space="preserve">та актів про вилучення до знищення документів, не внесених </w:t>
            </w:r>
            <w:r>
              <w:rPr>
                <w:iCs/>
                <w:sz w:val="24"/>
                <w:szCs w:val="24"/>
                <w:lang w:val="ru-RU"/>
              </w:rPr>
              <w:t xml:space="preserve">                     </w:t>
            </w:r>
            <w:r w:rsidRPr="00CD504E">
              <w:rPr>
                <w:iCs/>
                <w:sz w:val="24"/>
                <w:szCs w:val="24"/>
              </w:rPr>
              <w:t>до Національного архівного фонду</w:t>
            </w:r>
            <w:r w:rsidRPr="00CD504E">
              <w:rPr>
                <w:iCs/>
                <w:sz w:val="24"/>
                <w:szCs w:val="24"/>
                <w:lang w:val="ru-RU"/>
              </w:rPr>
              <w:t>;</w:t>
            </w:r>
          </w:p>
          <w:p w14:paraId="358F9CFA" w14:textId="2449C939" w:rsidR="00CD504E" w:rsidRPr="00CD504E" w:rsidRDefault="00CD504E" w:rsidP="00625B28">
            <w:pPr>
              <w:widowControl w:val="0"/>
              <w:tabs>
                <w:tab w:val="left" w:pos="-4111"/>
                <w:tab w:val="left" w:pos="214"/>
              </w:tabs>
              <w:ind w:left="74"/>
              <w:rPr>
                <w:sz w:val="24"/>
                <w:szCs w:val="24"/>
                <w:lang w:val="ru-RU" w:eastAsia="zh-CN"/>
              </w:rPr>
            </w:pPr>
            <w:r w:rsidRPr="00CD504E">
              <w:rPr>
                <w:sz w:val="24"/>
                <w:szCs w:val="24"/>
                <w:lang w:val="en-US" w:eastAsia="zh-CN"/>
              </w:rPr>
              <w:sym w:font="Symbol" w:char="F02D"/>
            </w:r>
            <w:r>
              <w:rPr>
                <w:sz w:val="24"/>
                <w:szCs w:val="24"/>
                <w:lang w:val="ru-RU" w:eastAsia="zh-CN"/>
              </w:rPr>
              <w:t> з</w:t>
            </w:r>
            <w:proofErr w:type="spellStart"/>
            <w:r w:rsidRPr="00CD504E">
              <w:rPr>
                <w:spacing w:val="-1"/>
                <w:sz w:val="24"/>
                <w:szCs w:val="24"/>
              </w:rPr>
              <w:t>абезпечення</w:t>
            </w:r>
            <w:proofErr w:type="spellEnd"/>
            <w:r w:rsidRPr="00CD504E">
              <w:rPr>
                <w:spacing w:val="-1"/>
                <w:sz w:val="24"/>
                <w:szCs w:val="24"/>
              </w:rPr>
              <w:t xml:space="preserve"> діяльності приймальні керівництва обласної прокуратури</w:t>
            </w:r>
            <w:r w:rsidRPr="00CD504E">
              <w:rPr>
                <w:spacing w:val="-1"/>
                <w:sz w:val="24"/>
                <w:szCs w:val="24"/>
                <w:lang w:val="ru-RU"/>
              </w:rPr>
              <w:t>;</w:t>
            </w:r>
          </w:p>
          <w:p w14:paraId="4CFA0F3D" w14:textId="19F6FFEA"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val="en-US" w:eastAsia="zh-CN"/>
              </w:rPr>
              <w:sym w:font="Symbol" w:char="F02D"/>
            </w:r>
            <w:r w:rsidRPr="00CD504E">
              <w:rPr>
                <w:sz w:val="24"/>
                <w:szCs w:val="24"/>
                <w:lang w:val="ru-RU" w:eastAsia="zh-CN"/>
              </w:rPr>
              <w:t xml:space="preserve"> </w:t>
            </w:r>
            <w:r w:rsidR="00625B28" w:rsidRPr="00CD504E">
              <w:rPr>
                <w:sz w:val="24"/>
                <w:szCs w:val="24"/>
              </w:rPr>
              <w:t>виконання інших доручень начальника відділу.</w:t>
            </w:r>
          </w:p>
        </w:tc>
      </w:tr>
      <w:tr w:rsidR="00A02976" w:rsidRPr="00FB1754" w14:paraId="7E115C87" w14:textId="77777777" w:rsidTr="00F41AF4">
        <w:trPr>
          <w:trHeight w:val="58"/>
        </w:trPr>
        <w:tc>
          <w:tcPr>
            <w:tcW w:w="2694" w:type="dxa"/>
            <w:gridSpan w:val="2"/>
          </w:tcPr>
          <w:p w14:paraId="75B0ACF4" w14:textId="77777777" w:rsidR="00A02976" w:rsidRPr="00FB1754" w:rsidRDefault="00A02976" w:rsidP="00A02976">
            <w:pPr>
              <w:rPr>
                <w:sz w:val="24"/>
              </w:rPr>
            </w:pPr>
            <w:r w:rsidRPr="00FB1754">
              <w:rPr>
                <w:sz w:val="24"/>
              </w:rPr>
              <w:lastRenderedPageBreak/>
              <w:t xml:space="preserve">Умови оплати праці </w:t>
            </w:r>
          </w:p>
        </w:tc>
        <w:tc>
          <w:tcPr>
            <w:tcW w:w="7229" w:type="dxa"/>
            <w:gridSpan w:val="2"/>
          </w:tcPr>
          <w:p w14:paraId="15E7F0E6" w14:textId="2552AA51" w:rsidR="00A02976" w:rsidRPr="00801508" w:rsidRDefault="00A02976" w:rsidP="00A02976">
            <w:pPr>
              <w:rPr>
                <w:sz w:val="24"/>
              </w:rPr>
            </w:pPr>
            <w:r w:rsidRPr="00FB1754">
              <w:rPr>
                <w:sz w:val="24"/>
              </w:rPr>
              <w:t>посадовий оклад</w:t>
            </w:r>
            <w:r w:rsidR="00B76207">
              <w:rPr>
                <w:sz w:val="24"/>
              </w:rPr>
              <w:t xml:space="preserve">, </w:t>
            </w:r>
            <w:r>
              <w:rPr>
                <w:sz w:val="24"/>
              </w:rPr>
              <w:t>надбавки, доплати,</w:t>
            </w:r>
            <w:r w:rsidR="00B76207">
              <w:rPr>
                <w:sz w:val="24"/>
              </w:rPr>
              <w:t xml:space="preserve"> </w:t>
            </w:r>
            <w:r>
              <w:rPr>
                <w:sz w:val="24"/>
              </w:rPr>
              <w:t>премії та компенсації відповідно 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 xml:space="preserve">їни «Про Державний бюджет України </w:t>
            </w:r>
            <w:r w:rsidR="00B76207">
              <w:rPr>
                <w:sz w:val="24"/>
              </w:rPr>
              <w:t xml:space="preserve">                   </w:t>
            </w:r>
            <w:r>
              <w:rPr>
                <w:sz w:val="24"/>
              </w:rPr>
              <w:t xml:space="preserve">на 2024 рік», </w:t>
            </w:r>
            <w:r w:rsidRPr="00B63560">
              <w:rPr>
                <w:sz w:val="24"/>
              </w:rPr>
              <w:t>постанов Кабінету Міністрів Ук</w:t>
            </w:r>
            <w:r>
              <w:rPr>
                <w:sz w:val="24"/>
              </w:rPr>
              <w:t>раїни</w:t>
            </w:r>
            <w:r w:rsidR="00B76207">
              <w:rPr>
                <w:sz w:val="24"/>
              </w:rPr>
              <w:t xml:space="preserve"> </w:t>
            </w:r>
            <w:r>
              <w:rPr>
                <w:sz w:val="24"/>
              </w:rPr>
              <w:t>від 18.01.</w:t>
            </w:r>
            <w:r w:rsidRPr="00B63560">
              <w:rPr>
                <w:sz w:val="24"/>
              </w:rPr>
              <w:t>2017 № 15 «Питання оплати праці працівників державних органів»</w:t>
            </w:r>
            <w:r>
              <w:rPr>
                <w:sz w:val="24"/>
              </w:rPr>
              <w:t xml:space="preserve">, </w:t>
            </w:r>
            <w:r w:rsidR="00B76207">
              <w:rPr>
                <w:sz w:val="24"/>
              </w:rPr>
              <w:t xml:space="preserve">               </w:t>
            </w:r>
            <w:r>
              <w:rPr>
                <w:sz w:val="24"/>
              </w:rPr>
              <w:t>від 29.12.2023 № 1409 «Питання оплати праці державних службовців на основі класифікації посад у 2024 році».</w:t>
            </w:r>
          </w:p>
        </w:tc>
      </w:tr>
      <w:tr w:rsidR="00A02976" w:rsidRPr="00FB1754" w14:paraId="053646A2" w14:textId="77777777" w:rsidTr="003D34C2">
        <w:tc>
          <w:tcPr>
            <w:tcW w:w="2694" w:type="dxa"/>
            <w:gridSpan w:val="2"/>
          </w:tcPr>
          <w:p w14:paraId="7B1790FD" w14:textId="4DC61F30" w:rsidR="00A02976" w:rsidRPr="00801508" w:rsidRDefault="00A02976" w:rsidP="00A02976">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t>призначення на посаду</w:t>
            </w:r>
          </w:p>
        </w:tc>
        <w:tc>
          <w:tcPr>
            <w:tcW w:w="7229" w:type="dxa"/>
            <w:gridSpan w:val="2"/>
          </w:tcPr>
          <w:p w14:paraId="1762D838" w14:textId="553CA059" w:rsidR="00A02976" w:rsidRPr="00CD504E" w:rsidRDefault="00A02976" w:rsidP="00CD504E">
            <w:pPr>
              <w:widowControl w:val="0"/>
              <w:spacing w:before="60"/>
              <w:ind w:firstLine="315"/>
              <w:rPr>
                <w:bCs/>
                <w:sz w:val="24"/>
                <w:szCs w:val="24"/>
                <w:lang w:eastAsia="uk-UA"/>
              </w:rPr>
            </w:pPr>
            <w:proofErr w:type="spellStart"/>
            <w:r w:rsidRPr="002871A4">
              <w:rPr>
                <w:rFonts w:cs="Times New Roman"/>
                <w:sz w:val="24"/>
                <w:szCs w:val="24"/>
              </w:rPr>
              <w:t>Строково</w:t>
            </w:r>
            <w:proofErr w:type="spellEnd"/>
            <w:r w:rsidRPr="002871A4">
              <w:rPr>
                <w:rFonts w:cs="Times New Roman"/>
                <w:sz w:val="24"/>
                <w:szCs w:val="24"/>
              </w:rPr>
              <w:t xml:space="preserve">, </w:t>
            </w:r>
            <w:r w:rsidR="00CD504E" w:rsidRPr="008C34BC">
              <w:rPr>
                <w:bCs/>
                <w:sz w:val="24"/>
                <w:szCs w:val="24"/>
                <w:lang w:eastAsia="uk-UA"/>
              </w:rPr>
              <w:t>на період відсутності основного працівника, який обіймає вказану посаду</w:t>
            </w:r>
            <w:r w:rsidR="00CD504E" w:rsidRPr="008C34BC">
              <w:rPr>
                <w:bCs/>
                <w:sz w:val="24"/>
                <w:szCs w:val="24"/>
                <w:lang w:val="ru-RU" w:eastAsia="uk-UA"/>
              </w:rPr>
              <w:t xml:space="preserve"> </w:t>
            </w:r>
            <w:proofErr w:type="spellStart"/>
            <w:r w:rsidR="00CD504E" w:rsidRPr="008C34BC">
              <w:rPr>
                <w:bCs/>
                <w:sz w:val="24"/>
                <w:szCs w:val="24"/>
                <w:lang w:val="ru-RU" w:eastAsia="uk-UA"/>
              </w:rPr>
              <w:t>тимчасово</w:t>
            </w:r>
            <w:proofErr w:type="spellEnd"/>
            <w:r w:rsidR="00CD504E" w:rsidRPr="008C34BC">
              <w:rPr>
                <w:bCs/>
                <w:sz w:val="24"/>
                <w:szCs w:val="24"/>
                <w:lang w:val="ru-RU" w:eastAsia="uk-UA"/>
              </w:rPr>
              <w:t xml:space="preserve"> </w:t>
            </w:r>
            <w:r w:rsidR="00CD504E" w:rsidRPr="008C34BC">
              <w:rPr>
                <w:bCs/>
                <w:sz w:val="24"/>
                <w:szCs w:val="24"/>
                <w:lang w:eastAsia="uk-UA"/>
              </w:rPr>
              <w:t xml:space="preserve">у зв’язку з призивом </w:t>
            </w:r>
            <w:r w:rsidR="00CD504E">
              <w:rPr>
                <w:bCs/>
                <w:sz w:val="24"/>
                <w:szCs w:val="24"/>
                <w:lang w:val="ru-RU" w:eastAsia="uk-UA"/>
              </w:rPr>
              <w:t xml:space="preserve">                          </w:t>
            </w:r>
            <w:r w:rsidR="00CD504E" w:rsidRPr="008C34BC">
              <w:rPr>
                <w:bCs/>
                <w:sz w:val="24"/>
                <w:szCs w:val="24"/>
                <w:lang w:eastAsia="uk-UA"/>
              </w:rPr>
              <w:t>на військову службу на час дії особливого періоду до дня фактичного звільнення з військової служби</w:t>
            </w:r>
            <w:r>
              <w:rPr>
                <w:bCs/>
                <w:sz w:val="24"/>
                <w:szCs w:val="24"/>
                <w:lang w:val="ru-RU" w:eastAsia="uk-UA"/>
              </w:rPr>
              <w:t>.</w:t>
            </w:r>
            <w:r w:rsidRPr="00B83D89">
              <w:rPr>
                <w:bCs/>
                <w:sz w:val="24"/>
                <w:szCs w:val="24"/>
                <w:lang w:val="ru-RU" w:eastAsia="uk-UA"/>
              </w:rPr>
              <w:t xml:space="preserve"> </w:t>
            </w:r>
          </w:p>
          <w:p w14:paraId="49065379" w14:textId="7CBA6FE0" w:rsidR="00A02976" w:rsidRPr="00432A05" w:rsidRDefault="00A02976" w:rsidP="00A02976">
            <w:pPr>
              <w:spacing w:after="60"/>
              <w:ind w:firstLine="318"/>
              <w:rPr>
                <w:sz w:val="24"/>
                <w:szCs w:val="24"/>
              </w:rPr>
            </w:pPr>
            <w:proofErr w:type="spellStart"/>
            <w:r>
              <w:rPr>
                <w:sz w:val="24"/>
                <w:szCs w:val="24"/>
              </w:rPr>
              <w:t>С</w:t>
            </w:r>
            <w:r w:rsidRPr="00432A05">
              <w:rPr>
                <w:sz w:val="24"/>
                <w:szCs w:val="24"/>
              </w:rPr>
              <w:t>троково</w:t>
            </w:r>
            <w:proofErr w:type="spellEnd"/>
            <w:r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Pr>
                <w:sz w:val="24"/>
                <w:szCs w:val="24"/>
              </w:rPr>
              <w:t xml:space="preserve">   </w:t>
            </w:r>
            <w:r w:rsidRPr="00432A05">
              <w:rPr>
                <w:sz w:val="24"/>
                <w:szCs w:val="24"/>
              </w:rPr>
              <w:t>чи скасування воєнного стану.</w:t>
            </w:r>
          </w:p>
          <w:p w14:paraId="5222341E" w14:textId="39ACDFF1" w:rsidR="00A02976" w:rsidRPr="00FB1754" w:rsidRDefault="00A02976" w:rsidP="00A02976">
            <w:pPr>
              <w:ind w:firstLine="315"/>
              <w:rPr>
                <w:sz w:val="24"/>
              </w:rPr>
            </w:pPr>
            <w:bookmarkStart w:id="1" w:name="_GoBack"/>
            <w:r w:rsidRPr="00432A05">
              <w:rPr>
                <w:sz w:val="24"/>
                <w:szCs w:val="24"/>
              </w:rPr>
              <w:t xml:space="preserve">Строк призначення особи, яка досягла 65-річного віку, становить один рік з правом повторного призначення </w:t>
            </w:r>
            <w:r>
              <w:rPr>
                <w:sz w:val="24"/>
                <w:szCs w:val="24"/>
              </w:rPr>
              <w:t xml:space="preserve">                           </w:t>
            </w:r>
            <w:r w:rsidRPr="00432A05">
              <w:rPr>
                <w:sz w:val="24"/>
                <w:szCs w:val="24"/>
              </w:rPr>
              <w:t>без обов’язкового проведення конкурсу щороку</w:t>
            </w:r>
            <w:bookmarkEnd w:id="1"/>
            <w:r w:rsidRPr="00432A05">
              <w:rPr>
                <w:sz w:val="24"/>
                <w:szCs w:val="24"/>
              </w:rPr>
              <w:t>.</w:t>
            </w:r>
          </w:p>
        </w:tc>
      </w:tr>
      <w:tr w:rsidR="00A02976" w:rsidRPr="00FB1754" w14:paraId="49C57FB3"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0E405F44" w14:textId="0B015F5A" w:rsidR="00A02976" w:rsidRPr="00FB1754" w:rsidRDefault="00A02976" w:rsidP="00A02976">
            <w:pPr>
              <w:jc w:val="left"/>
              <w:rPr>
                <w:sz w:val="24"/>
              </w:rPr>
            </w:pPr>
            <w:r>
              <w:rPr>
                <w:rFonts w:eastAsia="Times New Roman" w:cs="Times New Roman"/>
                <w:sz w:val="24"/>
                <w:szCs w:val="24"/>
              </w:rPr>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229" w:type="dxa"/>
            <w:gridSpan w:val="2"/>
            <w:tcBorders>
              <w:top w:val="single" w:sz="4" w:space="0" w:color="auto"/>
              <w:left w:val="single" w:sz="4" w:space="0" w:color="auto"/>
              <w:bottom w:val="single" w:sz="4" w:space="0" w:color="auto"/>
              <w:right w:val="single" w:sz="4" w:space="0" w:color="auto"/>
            </w:tcBorders>
          </w:tcPr>
          <w:p w14:paraId="1826B071" w14:textId="3D1A4701"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про призначення на посаду на період дії воєнного стану (з підписом);</w:t>
            </w:r>
          </w:p>
          <w:p w14:paraId="1F4BA33D" w14:textId="3B54D9FF"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477B7A56"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(з підписом); </w:t>
            </w:r>
          </w:p>
          <w:p w14:paraId="3867817D" w14:textId="77777777"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49A28933"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776DB34" w14:textId="4DBECDD3"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A02976" w:rsidRPr="005B1AB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00B56957" w:rsidRPr="00B56957">
              <w:rPr>
                <w:rFonts w:ascii="Times New Roman" w:hAnsi="Times New Roman" w:cs="Times New Roman"/>
                <w:sz w:val="24"/>
                <w:lang w:val="ru-RU"/>
              </w:rPr>
              <w:t xml:space="preserve"> </w:t>
            </w:r>
            <w:r w:rsidR="00B56957">
              <w:rPr>
                <w:rFonts w:ascii="Times New Roman" w:hAnsi="Times New Roman" w:cs="Times New Roman"/>
                <w:sz w:val="24"/>
              </w:rPr>
              <w:t xml:space="preserve">або </w:t>
            </w:r>
            <w:r w:rsidR="00082EA8">
              <w:rPr>
                <w:rFonts w:ascii="Times New Roman" w:hAnsi="Times New Roman" w:cs="Times New Roman"/>
                <w:sz w:val="24"/>
              </w:rPr>
              <w:t>В</w:t>
            </w:r>
            <w:r w:rsidR="00082EA8" w:rsidRPr="00082EA8">
              <w:rPr>
                <w:rFonts w:ascii="Times New Roman" w:hAnsi="Times New Roman" w:cs="Times New Roman"/>
                <w:sz w:val="24"/>
              </w:rPr>
              <w:t>итяг з електронної трудової книжки</w:t>
            </w:r>
            <w:r w:rsidR="00082EA8">
              <w:rPr>
                <w:rFonts w:ascii="Times New Roman" w:hAnsi="Times New Roman" w:cs="Times New Roman"/>
                <w:sz w:val="24"/>
              </w:rPr>
              <w:t xml:space="preserve">, який можна </w:t>
            </w:r>
            <w:r w:rsidR="00082EA8" w:rsidRPr="00082EA8">
              <w:rPr>
                <w:rFonts w:ascii="Times New Roman" w:hAnsi="Times New Roman" w:cs="Times New Roman"/>
                <w:sz w:val="24"/>
              </w:rPr>
              <w:t xml:space="preserve">сформувати онлайн, скориставшись </w:t>
            </w:r>
            <w:proofErr w:type="spellStart"/>
            <w:r w:rsidR="00082EA8" w:rsidRPr="00082EA8">
              <w:rPr>
                <w:rFonts w:ascii="Times New Roman" w:hAnsi="Times New Roman" w:cs="Times New Roman"/>
                <w:sz w:val="24"/>
              </w:rPr>
              <w:t>вебпорталом</w:t>
            </w:r>
            <w:proofErr w:type="spellEnd"/>
            <w:r w:rsidR="00082EA8"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2542BC9E"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або завірена                          в установленому порядку копія довідки про результати проведення перевірки відповідно до Закону України «Про очищення влади»     (за наявності);</w:t>
            </w:r>
          </w:p>
          <w:p w14:paraId="196018B1" w14:textId="77777777" w:rsidR="00543F1E"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             на виконання функцій держави або місцевого самоврядування,             за минулий рік;</w:t>
            </w:r>
          </w:p>
          <w:p w14:paraId="5F0F511D" w14:textId="16A00C87" w:rsidR="00A02976" w:rsidRPr="00543F1E" w:rsidRDefault="00A02976" w:rsidP="00543F1E">
            <w:pPr>
              <w:pStyle w:val="a6"/>
              <w:numPr>
                <w:ilvl w:val="0"/>
                <w:numId w:val="24"/>
              </w:numPr>
              <w:spacing w:after="0" w:line="240" w:lineRule="auto"/>
              <w:ind w:left="175" w:firstLine="141"/>
              <w:jc w:val="both"/>
              <w:rPr>
                <w:rFonts w:ascii="Times New Roman" w:hAnsi="Times New Roman" w:cs="Times New Roman"/>
                <w:sz w:val="24"/>
              </w:rPr>
            </w:pPr>
            <w:r w:rsidRPr="00543F1E">
              <w:rPr>
                <w:rFonts w:ascii="Times New Roman" w:hAnsi="Times New Roman" w:cs="Times New Roman"/>
                <w:sz w:val="24"/>
              </w:rPr>
              <w:t>державний сертифікат про рівень володіння державною мовою (за наявності).</w:t>
            </w:r>
          </w:p>
          <w:p w14:paraId="25A1C313" w14:textId="48640382" w:rsidR="00A02976" w:rsidRPr="001F026C" w:rsidRDefault="00A02976" w:rsidP="00543F1E">
            <w:pPr>
              <w:ind w:firstLine="421"/>
              <w:rPr>
                <w:b/>
                <w:sz w:val="24"/>
              </w:rPr>
            </w:pPr>
            <w:r>
              <w:rPr>
                <w:rFonts w:cs="Times New Roman"/>
                <w:sz w:val="24"/>
              </w:rPr>
              <w:t xml:space="preserve">Документи приймаються </w:t>
            </w:r>
            <w:r>
              <w:rPr>
                <w:rFonts w:cs="Times New Roman"/>
                <w:b/>
                <w:bCs/>
                <w:sz w:val="24"/>
              </w:rPr>
              <w:t xml:space="preserve">до </w:t>
            </w:r>
            <w:r w:rsidR="00B56957">
              <w:rPr>
                <w:rFonts w:cs="Times New Roman"/>
                <w:b/>
                <w:bCs/>
                <w:sz w:val="24"/>
              </w:rPr>
              <w:t>16</w:t>
            </w:r>
            <w:r w:rsidR="00B56957" w:rsidRPr="00B56957">
              <w:rPr>
                <w:rFonts w:cs="Times New Roman"/>
                <w:b/>
                <w:bCs/>
                <w:sz w:val="24"/>
                <w:lang w:val="ru-RU"/>
              </w:rPr>
              <w:t xml:space="preserve">:45 </w:t>
            </w:r>
            <w:r w:rsidR="00742F9E" w:rsidRPr="00742F9E">
              <w:rPr>
                <w:rFonts w:cs="Times New Roman"/>
                <w:b/>
                <w:bCs/>
                <w:sz w:val="24"/>
                <w:lang w:val="ru-RU"/>
              </w:rPr>
              <w:t>1</w:t>
            </w:r>
            <w:r w:rsidR="00742F9E">
              <w:rPr>
                <w:rFonts w:cs="Times New Roman"/>
                <w:b/>
                <w:bCs/>
                <w:sz w:val="24"/>
                <w:lang w:val="ru-RU"/>
              </w:rPr>
              <w:t xml:space="preserve">3 </w:t>
            </w:r>
            <w:r w:rsidR="00742F9E">
              <w:rPr>
                <w:rFonts w:cs="Times New Roman"/>
                <w:b/>
                <w:bCs/>
                <w:sz w:val="24"/>
              </w:rPr>
              <w:t>грудня</w:t>
            </w:r>
            <w:r>
              <w:rPr>
                <w:rFonts w:cs="Times New Roman"/>
                <w:b/>
                <w:bCs/>
                <w:sz w:val="24"/>
              </w:rPr>
              <w:t xml:space="preserve"> 2024 року</w:t>
            </w:r>
            <w:r>
              <w:rPr>
                <w:rFonts w:cs="Times New Roman"/>
                <w:sz w:val="24"/>
              </w:rPr>
              <w:t xml:space="preserve"> </w:t>
            </w:r>
            <w:r w:rsidRPr="00966156">
              <w:rPr>
                <w:rFonts w:cs="Times New Roman"/>
                <w:b/>
                <w:bCs/>
                <w:sz w:val="24"/>
              </w:rPr>
              <w:t>включно</w:t>
            </w:r>
            <w:r w:rsidR="00B56957" w:rsidRPr="00B56957">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                       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A02976" w:rsidRPr="00FB1754" w14:paraId="6EFA3C01"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7CEEDCE7" w14:textId="77777777" w:rsidR="00A02976" w:rsidRDefault="00A02976" w:rsidP="00A02976">
            <w:pPr>
              <w:jc w:val="left"/>
              <w:rPr>
                <w:rFonts w:eastAsia="Times New Roman" w:cs="Times New Roman"/>
                <w:sz w:val="24"/>
                <w:szCs w:val="24"/>
              </w:rPr>
            </w:pPr>
            <w:r>
              <w:rPr>
                <w:rFonts w:eastAsia="Times New Roman" w:cs="Times New Roman"/>
                <w:sz w:val="24"/>
                <w:szCs w:val="24"/>
              </w:rPr>
              <w:lastRenderedPageBreak/>
              <w:t xml:space="preserve">Прізвище, ім’я та </w:t>
            </w:r>
          </w:p>
          <w:p w14:paraId="24EE8720" w14:textId="54668AFD" w:rsidR="00A02976" w:rsidRPr="00FB1754" w:rsidRDefault="00A02976" w:rsidP="00A02976">
            <w:pPr>
              <w:jc w:val="left"/>
              <w:rPr>
                <w:sz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229" w:type="dxa"/>
            <w:gridSpan w:val="2"/>
            <w:tcBorders>
              <w:top w:val="single" w:sz="4" w:space="0" w:color="auto"/>
              <w:left w:val="single" w:sz="4" w:space="0" w:color="auto"/>
              <w:bottom w:val="single" w:sz="4" w:space="0" w:color="auto"/>
              <w:right w:val="single" w:sz="4" w:space="0" w:color="auto"/>
            </w:tcBorders>
          </w:tcPr>
          <w:p w14:paraId="2150A877" w14:textId="4F9F3D0F" w:rsidR="00A02976" w:rsidRDefault="005639F0" w:rsidP="00A02976">
            <w:pPr>
              <w:rPr>
                <w:rFonts w:eastAsia="Arial" w:cs="Times New Roman"/>
                <w:sz w:val="24"/>
                <w:szCs w:val="24"/>
                <w:lang w:val="ru-RU"/>
              </w:rPr>
            </w:pPr>
            <w:r>
              <w:rPr>
                <w:rFonts w:eastAsia="Arial" w:cs="Times New Roman"/>
                <w:sz w:val="24"/>
                <w:szCs w:val="24"/>
                <w:lang w:val="ru-RU"/>
              </w:rPr>
              <w:t xml:space="preserve">КУЛЕНЯК </w:t>
            </w:r>
            <w:proofErr w:type="spellStart"/>
            <w:r>
              <w:rPr>
                <w:rFonts w:eastAsia="Arial" w:cs="Times New Roman"/>
                <w:sz w:val="24"/>
                <w:szCs w:val="24"/>
                <w:lang w:val="ru-RU"/>
              </w:rPr>
              <w:t>Анастасія</w:t>
            </w:r>
            <w:proofErr w:type="spellEnd"/>
            <w:r>
              <w:rPr>
                <w:rFonts w:eastAsia="Arial" w:cs="Times New Roman"/>
                <w:sz w:val="24"/>
                <w:szCs w:val="24"/>
                <w:lang w:val="ru-RU"/>
              </w:rPr>
              <w:t xml:space="preserve"> </w:t>
            </w:r>
            <w:proofErr w:type="spellStart"/>
            <w:r>
              <w:rPr>
                <w:rFonts w:eastAsia="Arial" w:cs="Times New Roman"/>
                <w:sz w:val="24"/>
                <w:szCs w:val="24"/>
                <w:lang w:val="ru-RU"/>
              </w:rPr>
              <w:t>Ігорівна</w:t>
            </w:r>
            <w:proofErr w:type="spellEnd"/>
          </w:p>
          <w:p w14:paraId="2E5BA0BE" w14:textId="77777777" w:rsidR="00A02976" w:rsidRDefault="00A02976" w:rsidP="00A02976">
            <w:pPr>
              <w:rPr>
                <w:rFonts w:cs="Times New Roman"/>
                <w:sz w:val="24"/>
                <w:szCs w:val="24"/>
                <w:lang w:val="ru-RU"/>
              </w:rPr>
            </w:pPr>
          </w:p>
          <w:p w14:paraId="0C3265C1" w14:textId="77777777" w:rsidR="00A02976" w:rsidRDefault="00A02976" w:rsidP="00A02976">
            <w:pPr>
              <w:rPr>
                <w:rFonts w:cs="Times New Roman"/>
                <w:sz w:val="24"/>
                <w:szCs w:val="24"/>
                <w:lang w:val="ru-RU"/>
              </w:rPr>
            </w:pPr>
            <w:r>
              <w:rPr>
                <w:rFonts w:cs="Times New Roman"/>
                <w:sz w:val="24"/>
                <w:szCs w:val="24"/>
                <w:lang w:val="ru-RU"/>
              </w:rPr>
              <w:t xml:space="preserve">(0532) 56-29-99 </w:t>
            </w:r>
          </w:p>
          <w:p w14:paraId="775E128A" w14:textId="04765098" w:rsidR="00A02976" w:rsidRPr="00FB1754" w:rsidRDefault="00A02976" w:rsidP="00A02976">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A02976" w:rsidRPr="00FB1754" w14:paraId="05868B1E" w14:textId="77777777" w:rsidTr="003D34C2">
        <w:tc>
          <w:tcPr>
            <w:tcW w:w="9923" w:type="dxa"/>
            <w:gridSpan w:val="4"/>
          </w:tcPr>
          <w:p w14:paraId="10DCE695" w14:textId="665C0F3A" w:rsidR="00A02976" w:rsidRPr="00FB1754" w:rsidRDefault="00A02976" w:rsidP="00A02976">
            <w:pPr>
              <w:jc w:val="center"/>
              <w:rPr>
                <w:b/>
                <w:sz w:val="24"/>
              </w:rPr>
            </w:pPr>
            <w:r w:rsidRPr="00FB1754">
              <w:rPr>
                <w:b/>
                <w:sz w:val="24"/>
              </w:rPr>
              <w:t>Кваліфікаційні вимоги</w:t>
            </w:r>
          </w:p>
        </w:tc>
      </w:tr>
      <w:tr w:rsidR="00A02976" w:rsidRPr="00FB1754" w14:paraId="433FB299" w14:textId="77777777" w:rsidTr="00FF427C">
        <w:tc>
          <w:tcPr>
            <w:tcW w:w="572" w:type="dxa"/>
          </w:tcPr>
          <w:p w14:paraId="1593BF17" w14:textId="77777777" w:rsidR="00A02976" w:rsidRPr="00FB1754" w:rsidRDefault="00A02976" w:rsidP="00A02976">
            <w:pPr>
              <w:jc w:val="center"/>
              <w:rPr>
                <w:sz w:val="24"/>
              </w:rPr>
            </w:pPr>
            <w:r w:rsidRPr="00FB1754">
              <w:rPr>
                <w:sz w:val="24"/>
              </w:rPr>
              <w:t>1</w:t>
            </w:r>
            <w:r>
              <w:rPr>
                <w:sz w:val="24"/>
              </w:rPr>
              <w:t>.</w:t>
            </w:r>
          </w:p>
        </w:tc>
        <w:tc>
          <w:tcPr>
            <w:tcW w:w="2547" w:type="dxa"/>
            <w:gridSpan w:val="2"/>
          </w:tcPr>
          <w:p w14:paraId="601689E1" w14:textId="77777777" w:rsidR="00A02976" w:rsidRPr="00FB1754" w:rsidRDefault="00A02976" w:rsidP="00A02976">
            <w:pPr>
              <w:widowControl w:val="0"/>
              <w:rPr>
                <w:sz w:val="24"/>
              </w:rPr>
            </w:pPr>
            <w:r w:rsidRPr="00FB1754">
              <w:rPr>
                <w:sz w:val="24"/>
              </w:rPr>
              <w:t>Освіта</w:t>
            </w:r>
          </w:p>
        </w:tc>
        <w:tc>
          <w:tcPr>
            <w:tcW w:w="6804" w:type="dxa"/>
          </w:tcPr>
          <w:p w14:paraId="32500795" w14:textId="07C3F054" w:rsidR="00A02976" w:rsidRPr="00D53F0B" w:rsidRDefault="00A02976" w:rsidP="00A02976">
            <w:pPr>
              <w:widowControl w:val="0"/>
              <w:rPr>
                <w:sz w:val="24"/>
                <w:szCs w:val="24"/>
                <w:shd w:val="clear" w:color="auto" w:fill="FFFFFF"/>
              </w:rPr>
            </w:pPr>
            <w:r w:rsidRPr="00294997">
              <w:rPr>
                <w:rFonts w:cs="Times New Roman"/>
                <w:sz w:val="24"/>
                <w:szCs w:val="24"/>
              </w:rPr>
              <w:t xml:space="preserve">вища освіта не нижче ступеня </w:t>
            </w:r>
            <w:r w:rsidRPr="00294997">
              <w:rPr>
                <w:rFonts w:cs="Times New Roman"/>
                <w:sz w:val="24"/>
                <w:szCs w:val="24"/>
                <w:shd w:val="clear" w:color="auto" w:fill="FFFFFF"/>
              </w:rPr>
              <w:t>бакалавра, молодшого бакалавра</w:t>
            </w:r>
          </w:p>
        </w:tc>
      </w:tr>
      <w:tr w:rsidR="00A02976" w:rsidRPr="00FB1754" w14:paraId="11CC1BB4" w14:textId="77777777" w:rsidTr="00FF427C">
        <w:tc>
          <w:tcPr>
            <w:tcW w:w="572" w:type="dxa"/>
          </w:tcPr>
          <w:p w14:paraId="7DB37EC1" w14:textId="77777777" w:rsidR="00A02976" w:rsidRPr="00FB1754" w:rsidRDefault="00A02976" w:rsidP="00A02976">
            <w:pPr>
              <w:jc w:val="center"/>
              <w:rPr>
                <w:sz w:val="24"/>
              </w:rPr>
            </w:pPr>
            <w:r w:rsidRPr="00FB1754">
              <w:rPr>
                <w:sz w:val="24"/>
              </w:rPr>
              <w:t>2</w:t>
            </w:r>
            <w:r>
              <w:rPr>
                <w:sz w:val="24"/>
              </w:rPr>
              <w:t>.</w:t>
            </w:r>
          </w:p>
        </w:tc>
        <w:tc>
          <w:tcPr>
            <w:tcW w:w="2547" w:type="dxa"/>
            <w:gridSpan w:val="2"/>
          </w:tcPr>
          <w:p w14:paraId="6A12B6E2" w14:textId="77777777" w:rsidR="00A02976" w:rsidRPr="00FB1754" w:rsidRDefault="00A02976" w:rsidP="00A02976">
            <w:pPr>
              <w:widowControl w:val="0"/>
              <w:rPr>
                <w:sz w:val="24"/>
              </w:rPr>
            </w:pPr>
            <w:r w:rsidRPr="00FB1754">
              <w:rPr>
                <w:sz w:val="24"/>
              </w:rPr>
              <w:t xml:space="preserve">Досвід роботи </w:t>
            </w:r>
          </w:p>
        </w:tc>
        <w:tc>
          <w:tcPr>
            <w:tcW w:w="6804" w:type="dxa"/>
          </w:tcPr>
          <w:p w14:paraId="525E96CD" w14:textId="1D957584" w:rsidR="00A02976" w:rsidRPr="005B1AB6" w:rsidRDefault="00A02976" w:rsidP="00A02976">
            <w:pPr>
              <w:widowControl w:val="0"/>
              <w:rPr>
                <w:sz w:val="24"/>
              </w:rPr>
            </w:pPr>
            <w:r>
              <w:rPr>
                <w:sz w:val="24"/>
              </w:rPr>
              <w:t>не потребує</w:t>
            </w:r>
          </w:p>
        </w:tc>
      </w:tr>
      <w:tr w:rsidR="00A02976" w:rsidRPr="00FB1754" w14:paraId="165988D9" w14:textId="77777777" w:rsidTr="00FF427C">
        <w:trPr>
          <w:trHeight w:val="270"/>
        </w:trPr>
        <w:tc>
          <w:tcPr>
            <w:tcW w:w="572" w:type="dxa"/>
          </w:tcPr>
          <w:p w14:paraId="5E4F8B13" w14:textId="77777777" w:rsidR="00A02976" w:rsidRPr="00FB1754" w:rsidRDefault="00A02976" w:rsidP="00A02976">
            <w:pPr>
              <w:jc w:val="center"/>
              <w:rPr>
                <w:sz w:val="24"/>
              </w:rPr>
            </w:pPr>
            <w:r w:rsidRPr="00FB1754">
              <w:rPr>
                <w:sz w:val="24"/>
              </w:rPr>
              <w:t>3</w:t>
            </w:r>
            <w:r>
              <w:rPr>
                <w:sz w:val="24"/>
              </w:rPr>
              <w:t>.</w:t>
            </w:r>
          </w:p>
        </w:tc>
        <w:tc>
          <w:tcPr>
            <w:tcW w:w="2547" w:type="dxa"/>
            <w:gridSpan w:val="2"/>
          </w:tcPr>
          <w:p w14:paraId="2C974B12" w14:textId="77777777" w:rsidR="00A02976" w:rsidRPr="00FB1754" w:rsidRDefault="00A02976" w:rsidP="00A02976">
            <w:pPr>
              <w:widowControl w:val="0"/>
              <w:rPr>
                <w:sz w:val="24"/>
              </w:rPr>
            </w:pPr>
            <w:r w:rsidRPr="00FB1754">
              <w:rPr>
                <w:sz w:val="24"/>
              </w:rPr>
              <w:t xml:space="preserve">Володіння державною </w:t>
            </w:r>
          </w:p>
          <w:p w14:paraId="4327ABFC" w14:textId="77777777" w:rsidR="00A02976" w:rsidRPr="00FB1754" w:rsidRDefault="00A02976" w:rsidP="00A02976">
            <w:pPr>
              <w:widowControl w:val="0"/>
              <w:rPr>
                <w:sz w:val="24"/>
              </w:rPr>
            </w:pPr>
            <w:r w:rsidRPr="00FB1754">
              <w:rPr>
                <w:sz w:val="24"/>
              </w:rPr>
              <w:t>мовою</w:t>
            </w:r>
          </w:p>
        </w:tc>
        <w:tc>
          <w:tcPr>
            <w:tcW w:w="6804" w:type="dxa"/>
          </w:tcPr>
          <w:p w14:paraId="63FDB019" w14:textId="77777777" w:rsidR="00A02976" w:rsidRPr="00FB1754" w:rsidRDefault="00A02976" w:rsidP="00A02976">
            <w:pPr>
              <w:widowControl w:val="0"/>
              <w:rPr>
                <w:sz w:val="24"/>
              </w:rPr>
            </w:pPr>
            <w:r w:rsidRPr="00FB1754">
              <w:rPr>
                <w:sz w:val="24"/>
              </w:rPr>
              <w:t>вільне володіння державною мовою</w:t>
            </w:r>
          </w:p>
        </w:tc>
      </w:tr>
      <w:tr w:rsidR="00A02976" w:rsidRPr="00FB1754" w14:paraId="201CF802" w14:textId="77777777" w:rsidTr="003D34C2">
        <w:tc>
          <w:tcPr>
            <w:tcW w:w="9923" w:type="dxa"/>
            <w:gridSpan w:val="4"/>
            <w:vAlign w:val="center"/>
          </w:tcPr>
          <w:p w14:paraId="03E3B78A" w14:textId="77777777" w:rsidR="00A02976" w:rsidRPr="008D2A80" w:rsidRDefault="00A02976" w:rsidP="00A02976">
            <w:pPr>
              <w:jc w:val="center"/>
              <w:rPr>
                <w:b/>
                <w:sz w:val="24"/>
              </w:rPr>
            </w:pPr>
            <w:r w:rsidRPr="008D2A80">
              <w:rPr>
                <w:b/>
                <w:sz w:val="24"/>
              </w:rPr>
              <w:t>Вимоги до компетентності</w:t>
            </w:r>
          </w:p>
          <w:p w14:paraId="5204E047" w14:textId="77B1C31B" w:rsidR="00A02976" w:rsidRPr="008D2A80" w:rsidRDefault="00A02976" w:rsidP="00A02976">
            <w:pPr>
              <w:jc w:val="center"/>
              <w:rPr>
                <w:b/>
                <w:sz w:val="6"/>
                <w:szCs w:val="6"/>
              </w:rPr>
            </w:pPr>
            <w:r>
              <w:rPr>
                <w:b/>
                <w:sz w:val="6"/>
                <w:szCs w:val="6"/>
              </w:rPr>
              <w:t xml:space="preserve"> </w:t>
            </w:r>
          </w:p>
        </w:tc>
      </w:tr>
      <w:tr w:rsidR="00A02976" w:rsidRPr="00FB1754" w14:paraId="3FDCFBBB" w14:textId="77777777" w:rsidTr="00FF427C">
        <w:trPr>
          <w:trHeight w:val="198"/>
        </w:trPr>
        <w:tc>
          <w:tcPr>
            <w:tcW w:w="572" w:type="dxa"/>
          </w:tcPr>
          <w:p w14:paraId="12633401" w14:textId="77777777" w:rsidR="00A02976" w:rsidRPr="00FB1754" w:rsidRDefault="00A02976" w:rsidP="00A02976">
            <w:pPr>
              <w:rPr>
                <w:sz w:val="24"/>
              </w:rPr>
            </w:pPr>
          </w:p>
        </w:tc>
        <w:tc>
          <w:tcPr>
            <w:tcW w:w="2547" w:type="dxa"/>
            <w:gridSpan w:val="2"/>
          </w:tcPr>
          <w:p w14:paraId="51586723" w14:textId="09CA15E8" w:rsidR="00A02976" w:rsidRPr="005B1AB6" w:rsidRDefault="00A02976" w:rsidP="00A02976">
            <w:pPr>
              <w:rPr>
                <w:b/>
                <w:sz w:val="24"/>
              </w:rPr>
            </w:pPr>
            <w:r w:rsidRPr="00B41DF4">
              <w:rPr>
                <w:b/>
                <w:sz w:val="24"/>
              </w:rPr>
              <w:t>Вимога</w:t>
            </w:r>
          </w:p>
        </w:tc>
        <w:tc>
          <w:tcPr>
            <w:tcW w:w="6804" w:type="dxa"/>
          </w:tcPr>
          <w:p w14:paraId="47798FD8" w14:textId="77777777" w:rsidR="00A02976" w:rsidRPr="008D2A80" w:rsidRDefault="00A02976" w:rsidP="00A02976">
            <w:pPr>
              <w:rPr>
                <w:b/>
                <w:sz w:val="24"/>
              </w:rPr>
            </w:pPr>
            <w:r w:rsidRPr="008D2A80">
              <w:rPr>
                <w:b/>
                <w:sz w:val="24"/>
              </w:rPr>
              <w:t>Компоненти вимоги</w:t>
            </w:r>
          </w:p>
          <w:p w14:paraId="1D90320E" w14:textId="77777777" w:rsidR="00A02976" w:rsidRPr="008D2A80" w:rsidRDefault="00A02976" w:rsidP="00A02976">
            <w:pPr>
              <w:rPr>
                <w:b/>
                <w:sz w:val="4"/>
                <w:szCs w:val="4"/>
              </w:rPr>
            </w:pPr>
          </w:p>
        </w:tc>
      </w:tr>
      <w:tr w:rsidR="00A02976" w:rsidRPr="00FB1754" w14:paraId="2A660972" w14:textId="77777777" w:rsidTr="00FF427C">
        <w:trPr>
          <w:trHeight w:val="144"/>
        </w:trPr>
        <w:tc>
          <w:tcPr>
            <w:tcW w:w="572" w:type="dxa"/>
          </w:tcPr>
          <w:p w14:paraId="1BB21B10" w14:textId="77777777" w:rsidR="00A02976" w:rsidRPr="005C0408" w:rsidRDefault="00A02976" w:rsidP="00A02976">
            <w:pPr>
              <w:jc w:val="center"/>
              <w:rPr>
                <w:sz w:val="24"/>
              </w:rPr>
            </w:pPr>
            <w:r w:rsidRPr="005C0408">
              <w:rPr>
                <w:sz w:val="24"/>
              </w:rPr>
              <w:t>1.</w:t>
            </w:r>
          </w:p>
        </w:tc>
        <w:tc>
          <w:tcPr>
            <w:tcW w:w="2547" w:type="dxa"/>
            <w:gridSpan w:val="2"/>
          </w:tcPr>
          <w:p w14:paraId="1AC4FE65" w14:textId="20FC8417" w:rsidR="00A02976" w:rsidRPr="007C4729" w:rsidRDefault="00A02976" w:rsidP="00A02976">
            <w:pPr>
              <w:jc w:val="left"/>
              <w:rPr>
                <w:rFonts w:eastAsia="Times New Roman" w:cs="Times New Roman"/>
                <w:b/>
                <w:sz w:val="24"/>
                <w:szCs w:val="24"/>
                <w:highlight w:val="yellow"/>
              </w:rPr>
            </w:pPr>
            <w:r w:rsidRPr="009F75DE">
              <w:rPr>
                <w:rFonts w:cs="Times New Roman"/>
                <w:sz w:val="24"/>
                <w:szCs w:val="24"/>
              </w:rPr>
              <w:t>Багатозадачність</w:t>
            </w:r>
          </w:p>
        </w:tc>
        <w:tc>
          <w:tcPr>
            <w:tcW w:w="6804" w:type="dxa"/>
          </w:tcPr>
          <w:p w14:paraId="12643748" w14:textId="18E1DA01"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здатність концентрувати (не втрачати) увагу на виконанні завдання;</w:t>
            </w:r>
          </w:p>
          <w:p w14:paraId="29A97F3A" w14:textId="575715AD"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уміння розкладати завдання на процеси, спрощувати їх;</w:t>
            </w:r>
          </w:p>
          <w:p w14:paraId="6682A524" w14:textId="2134CCF8"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здатність швидко змінювати напрям роботи (діяльності);</w:t>
            </w:r>
          </w:p>
          <w:p w14:paraId="412B04DA" w14:textId="25D8D3CC" w:rsidR="00A02976" w:rsidRPr="00331F7F" w:rsidRDefault="00A02976" w:rsidP="00A02976">
            <w:pPr>
              <w:widowControl w:val="0"/>
              <w:tabs>
                <w:tab w:val="left" w:pos="360"/>
                <w:tab w:val="left" w:pos="457"/>
              </w:tabs>
              <w:rPr>
                <w:rFonts w:eastAsia="Times New Roman" w:cs="Times New Roman"/>
                <w:sz w:val="24"/>
                <w:szCs w:val="24"/>
                <w:highlight w:val="yellow"/>
              </w:rPr>
            </w:pPr>
            <w:r>
              <w:rPr>
                <w:rFonts w:cs="Times New Roman"/>
                <w:sz w:val="24"/>
                <w:szCs w:val="24"/>
              </w:rPr>
              <w:sym w:font="Symbol" w:char="F02D"/>
            </w:r>
            <w:r w:rsidRPr="00331F7F">
              <w:rPr>
                <w:rFonts w:cs="Times New Roman"/>
                <w:sz w:val="24"/>
                <w:szCs w:val="24"/>
              </w:rPr>
              <w:t> уміння управляти результатом і бачити прогрес.</w:t>
            </w:r>
          </w:p>
        </w:tc>
      </w:tr>
      <w:tr w:rsidR="00A02976" w:rsidRPr="00FB1754" w14:paraId="7813303F" w14:textId="77777777" w:rsidTr="00FF427C">
        <w:trPr>
          <w:trHeight w:val="333"/>
        </w:trPr>
        <w:tc>
          <w:tcPr>
            <w:tcW w:w="572" w:type="dxa"/>
          </w:tcPr>
          <w:p w14:paraId="2785239F" w14:textId="77777777" w:rsidR="00A02976" w:rsidRPr="005C0408" w:rsidRDefault="00A02976" w:rsidP="00A02976">
            <w:pPr>
              <w:jc w:val="center"/>
              <w:rPr>
                <w:sz w:val="24"/>
              </w:rPr>
            </w:pPr>
            <w:r w:rsidRPr="005C0408">
              <w:rPr>
                <w:sz w:val="24"/>
              </w:rPr>
              <w:t>2.</w:t>
            </w:r>
          </w:p>
        </w:tc>
        <w:tc>
          <w:tcPr>
            <w:tcW w:w="2547" w:type="dxa"/>
            <w:gridSpan w:val="2"/>
          </w:tcPr>
          <w:p w14:paraId="39B44FFF" w14:textId="347CB89C" w:rsidR="00A02976" w:rsidRPr="007C4729" w:rsidRDefault="00A02976" w:rsidP="00A02976">
            <w:pPr>
              <w:jc w:val="left"/>
              <w:rPr>
                <w:sz w:val="12"/>
                <w:szCs w:val="12"/>
                <w:highlight w:val="yellow"/>
              </w:rPr>
            </w:pPr>
            <w:r w:rsidRPr="00780709">
              <w:rPr>
                <w:rFonts w:cs="Times New Roman"/>
                <w:sz w:val="24"/>
                <w:szCs w:val="24"/>
              </w:rPr>
              <w:t>Командна робота та взаємодія</w:t>
            </w:r>
          </w:p>
        </w:tc>
        <w:tc>
          <w:tcPr>
            <w:tcW w:w="6804" w:type="dxa"/>
          </w:tcPr>
          <w:p w14:paraId="2FC3016E" w14:textId="20AD762E"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розуміння ваги свого внеску у загальний результат</w:t>
            </w:r>
            <w:r>
              <w:rPr>
                <w:rFonts w:cs="Times New Roman"/>
                <w:sz w:val="24"/>
                <w:szCs w:val="24"/>
              </w:rPr>
              <w:t xml:space="preserve"> відділу</w:t>
            </w:r>
            <w:r w:rsidRPr="00294997">
              <w:rPr>
                <w:rFonts w:cs="Times New Roman"/>
                <w:sz w:val="24"/>
                <w:szCs w:val="24"/>
              </w:rPr>
              <w:t>;</w:t>
            </w:r>
          </w:p>
          <w:p w14:paraId="671A9ABF" w14:textId="211DF6FB"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орієнтація на командний результат;</w:t>
            </w:r>
          </w:p>
          <w:p w14:paraId="02AF7DAA" w14:textId="1E996DC0"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готовність працювати в команді та сприяти колегам у їх професійній діяльності задля досягнення спільних цілей;</w:t>
            </w:r>
          </w:p>
          <w:p w14:paraId="028D0C08" w14:textId="3F9BF1C9" w:rsidR="00A02976" w:rsidRPr="007C4729" w:rsidRDefault="00A02976" w:rsidP="00A02976">
            <w:pPr>
              <w:pStyle w:val="a6"/>
              <w:widowControl w:val="0"/>
              <w:shd w:val="clear" w:color="auto" w:fill="FFFFFF"/>
              <w:tabs>
                <w:tab w:val="left" w:pos="360"/>
              </w:tabs>
              <w:spacing w:after="0" w:line="240" w:lineRule="auto"/>
              <w:ind w:left="37"/>
              <w:jc w:val="both"/>
              <w:rPr>
                <w:rFonts w:ascii="Times New Roman" w:eastAsia="Tahoma" w:hAnsi="Times New Roman" w:cs="Times New Roman"/>
                <w:sz w:val="24"/>
                <w:szCs w:val="24"/>
                <w:highlight w:val="yellow"/>
              </w:rPr>
            </w:pPr>
            <w:r>
              <w:rPr>
                <w:rFonts w:cs="Times New Roman"/>
                <w:sz w:val="24"/>
                <w:szCs w:val="24"/>
              </w:rPr>
              <w:sym w:font="Symbol" w:char="F02D"/>
            </w:r>
            <w:r>
              <w:rPr>
                <w:rFonts w:ascii="Times New Roman" w:hAnsi="Times New Roman" w:cs="Times New Roman"/>
                <w:sz w:val="24"/>
                <w:szCs w:val="24"/>
              </w:rPr>
              <w:t> </w:t>
            </w:r>
            <w:r w:rsidRPr="00294997">
              <w:rPr>
                <w:rFonts w:ascii="Times New Roman" w:hAnsi="Times New Roman" w:cs="Times New Roman"/>
                <w:sz w:val="24"/>
                <w:szCs w:val="24"/>
              </w:rPr>
              <w:t>відкритість в обміні інформацією.</w:t>
            </w:r>
          </w:p>
        </w:tc>
      </w:tr>
      <w:tr w:rsidR="00A02976" w:rsidRPr="00FB1754" w14:paraId="40767C09" w14:textId="77777777" w:rsidTr="00FF427C">
        <w:trPr>
          <w:trHeight w:val="1907"/>
        </w:trPr>
        <w:tc>
          <w:tcPr>
            <w:tcW w:w="572" w:type="dxa"/>
          </w:tcPr>
          <w:p w14:paraId="132EDA93" w14:textId="77777777" w:rsidR="00A02976" w:rsidRPr="005C0408" w:rsidRDefault="00A02976" w:rsidP="00A02976">
            <w:pPr>
              <w:jc w:val="center"/>
              <w:rPr>
                <w:sz w:val="24"/>
              </w:rPr>
            </w:pPr>
            <w:r>
              <w:rPr>
                <w:sz w:val="24"/>
              </w:rPr>
              <w:t>3</w:t>
            </w:r>
            <w:r w:rsidRPr="005C0408">
              <w:rPr>
                <w:sz w:val="24"/>
              </w:rPr>
              <w:t>.</w:t>
            </w:r>
          </w:p>
        </w:tc>
        <w:tc>
          <w:tcPr>
            <w:tcW w:w="2547" w:type="dxa"/>
            <w:gridSpan w:val="2"/>
          </w:tcPr>
          <w:p w14:paraId="0784035C" w14:textId="0DA95086" w:rsidR="00A02976" w:rsidRPr="007C4729" w:rsidRDefault="00A02976" w:rsidP="00A02976">
            <w:pPr>
              <w:jc w:val="left"/>
              <w:rPr>
                <w:rFonts w:eastAsia="Times New Roman" w:cs="Times New Roman"/>
                <w:sz w:val="24"/>
                <w:szCs w:val="24"/>
                <w:highlight w:val="yellow"/>
              </w:rPr>
            </w:pPr>
            <w:r w:rsidRPr="00294997">
              <w:rPr>
                <w:rFonts w:cs="Times New Roman"/>
                <w:sz w:val="24"/>
                <w:szCs w:val="24"/>
              </w:rPr>
              <w:t xml:space="preserve">Відповідальність </w:t>
            </w:r>
          </w:p>
        </w:tc>
        <w:tc>
          <w:tcPr>
            <w:tcW w:w="6804" w:type="dxa"/>
          </w:tcPr>
          <w:p w14:paraId="3382CC9E" w14:textId="3CFF8EB2"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 xml:space="preserve">усвідомлення важливості якісного виконання своїх посадових обов’язків з дотриманням строків та встановлених процедур; </w:t>
            </w:r>
          </w:p>
          <w:p w14:paraId="3BF09C1F" w14:textId="0947F92D"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 xml:space="preserve">усвідомлення рівня відповідальності під час підготовки </w:t>
            </w:r>
            <w:r>
              <w:rPr>
                <w:rFonts w:cs="Times New Roman"/>
                <w:sz w:val="24"/>
                <w:szCs w:val="24"/>
              </w:rPr>
              <w:t xml:space="preserve">                       </w:t>
            </w:r>
            <w:r w:rsidRPr="00294997">
              <w:rPr>
                <w:rFonts w:cs="Times New Roman"/>
                <w:sz w:val="24"/>
                <w:szCs w:val="24"/>
              </w:rPr>
              <w:t xml:space="preserve">і прийняття рішень, готовність нести відповідальність </w:t>
            </w:r>
            <w:r>
              <w:rPr>
                <w:rFonts w:cs="Times New Roman"/>
                <w:sz w:val="24"/>
                <w:szCs w:val="24"/>
              </w:rPr>
              <w:t xml:space="preserve">                       </w:t>
            </w:r>
            <w:r w:rsidRPr="00294997">
              <w:rPr>
                <w:rFonts w:cs="Times New Roman"/>
                <w:sz w:val="24"/>
                <w:szCs w:val="24"/>
              </w:rPr>
              <w:t>за можливі наслідки реалізації таких рішень;</w:t>
            </w:r>
          </w:p>
          <w:p w14:paraId="33B1A0E7" w14:textId="38387D12" w:rsidR="00A02976" w:rsidRPr="007C4729" w:rsidRDefault="00A02976" w:rsidP="00A02976">
            <w:pPr>
              <w:pStyle w:val="a6"/>
              <w:widowControl w:val="0"/>
              <w:tabs>
                <w:tab w:val="left" w:pos="-108"/>
                <w:tab w:val="left" w:pos="360"/>
                <w:tab w:val="left" w:pos="447"/>
              </w:tabs>
              <w:spacing w:after="0" w:line="240" w:lineRule="auto"/>
              <w:ind w:left="37"/>
              <w:jc w:val="both"/>
              <w:rPr>
                <w:rFonts w:ascii="Times New Roman" w:eastAsia="Times New Roman" w:hAnsi="Times New Roman" w:cs="Times New Roman"/>
                <w:sz w:val="24"/>
                <w:szCs w:val="24"/>
                <w:highlight w:val="yellow"/>
              </w:rPr>
            </w:pPr>
            <w:r>
              <w:rPr>
                <w:rFonts w:cs="Times New Roman"/>
                <w:sz w:val="24"/>
                <w:szCs w:val="24"/>
              </w:rPr>
              <w:sym w:font="Symbol" w:char="F02D"/>
            </w:r>
            <w:r>
              <w:rPr>
                <w:rFonts w:ascii="Times New Roman" w:hAnsi="Times New Roman" w:cs="Times New Roman"/>
                <w:sz w:val="24"/>
                <w:szCs w:val="24"/>
              </w:rPr>
              <w:t> </w:t>
            </w:r>
            <w:r w:rsidRPr="00294997">
              <w:rPr>
                <w:rFonts w:ascii="Times New Roman" w:hAnsi="Times New Roman" w:cs="Times New Roman"/>
                <w:sz w:val="24"/>
                <w:szCs w:val="24"/>
              </w:rPr>
              <w:t>здатність брати на себе зобов’язання, чітко їх дотримуватись і виконувати.</w:t>
            </w:r>
          </w:p>
        </w:tc>
      </w:tr>
      <w:tr w:rsidR="00A02976" w:rsidRPr="00FB1754" w14:paraId="6CFDFB8D" w14:textId="77777777" w:rsidTr="003D34C2">
        <w:tc>
          <w:tcPr>
            <w:tcW w:w="9923" w:type="dxa"/>
            <w:gridSpan w:val="4"/>
          </w:tcPr>
          <w:p w14:paraId="1C812F00" w14:textId="77777777" w:rsidR="00A02976" w:rsidRPr="00102CC7" w:rsidRDefault="00A02976" w:rsidP="00A02976">
            <w:pPr>
              <w:jc w:val="center"/>
              <w:rPr>
                <w:b/>
                <w:sz w:val="4"/>
                <w:szCs w:val="4"/>
                <w:highlight w:val="yellow"/>
              </w:rPr>
            </w:pPr>
          </w:p>
          <w:p w14:paraId="22F4E2A7" w14:textId="77777777" w:rsidR="00A02976" w:rsidRPr="00102CC7" w:rsidRDefault="00A02976" w:rsidP="00A02976">
            <w:pPr>
              <w:jc w:val="center"/>
              <w:rPr>
                <w:b/>
                <w:sz w:val="24"/>
              </w:rPr>
            </w:pPr>
            <w:r w:rsidRPr="00102CC7">
              <w:rPr>
                <w:b/>
                <w:sz w:val="24"/>
              </w:rPr>
              <w:t>Професійні знання</w:t>
            </w:r>
          </w:p>
          <w:p w14:paraId="27A7D75E" w14:textId="77777777" w:rsidR="00A02976" w:rsidRPr="00102CC7" w:rsidRDefault="00A02976" w:rsidP="00A02976">
            <w:pPr>
              <w:rPr>
                <w:sz w:val="4"/>
                <w:szCs w:val="4"/>
                <w:highlight w:val="yellow"/>
              </w:rPr>
            </w:pPr>
          </w:p>
        </w:tc>
      </w:tr>
      <w:tr w:rsidR="00A02976" w:rsidRPr="00FB1754" w14:paraId="4D0E0100" w14:textId="77777777" w:rsidTr="00FF427C">
        <w:trPr>
          <w:trHeight w:val="120"/>
        </w:trPr>
        <w:tc>
          <w:tcPr>
            <w:tcW w:w="572" w:type="dxa"/>
          </w:tcPr>
          <w:p w14:paraId="66A83839" w14:textId="77777777" w:rsidR="00A02976" w:rsidRPr="00FB1754" w:rsidRDefault="00A02976" w:rsidP="00A02976">
            <w:pPr>
              <w:jc w:val="center"/>
              <w:rPr>
                <w:b/>
                <w:sz w:val="12"/>
                <w:szCs w:val="12"/>
              </w:rPr>
            </w:pPr>
          </w:p>
          <w:p w14:paraId="32D790C6" w14:textId="77777777" w:rsidR="00A02976" w:rsidRPr="00FB1754" w:rsidRDefault="00A02976" w:rsidP="00A02976">
            <w:pPr>
              <w:rPr>
                <w:b/>
                <w:sz w:val="12"/>
                <w:szCs w:val="12"/>
              </w:rPr>
            </w:pPr>
          </w:p>
        </w:tc>
        <w:tc>
          <w:tcPr>
            <w:tcW w:w="2547" w:type="dxa"/>
            <w:gridSpan w:val="2"/>
          </w:tcPr>
          <w:p w14:paraId="12D9C43D" w14:textId="77777777" w:rsidR="00A02976" w:rsidRPr="00102CC7" w:rsidRDefault="00A02976" w:rsidP="00A02976">
            <w:pPr>
              <w:jc w:val="left"/>
              <w:rPr>
                <w:b/>
                <w:sz w:val="24"/>
              </w:rPr>
            </w:pPr>
            <w:r w:rsidRPr="00102CC7">
              <w:rPr>
                <w:b/>
                <w:sz w:val="24"/>
              </w:rPr>
              <w:t>Вимога</w:t>
            </w:r>
          </w:p>
        </w:tc>
        <w:tc>
          <w:tcPr>
            <w:tcW w:w="6804" w:type="dxa"/>
          </w:tcPr>
          <w:p w14:paraId="004E0B23" w14:textId="5FF702A1" w:rsidR="00A02976" w:rsidRPr="00102CC7" w:rsidRDefault="00A02976" w:rsidP="00A02976">
            <w:pPr>
              <w:rPr>
                <w:b/>
                <w:sz w:val="24"/>
              </w:rPr>
            </w:pPr>
            <w:r w:rsidRPr="00102CC7">
              <w:rPr>
                <w:b/>
                <w:sz w:val="24"/>
              </w:rPr>
              <w:t>Компоненти вимоги</w:t>
            </w:r>
          </w:p>
        </w:tc>
      </w:tr>
      <w:tr w:rsidR="00A02976" w:rsidRPr="00FB1754" w14:paraId="18ED1A84" w14:textId="77777777" w:rsidTr="00FF427C">
        <w:trPr>
          <w:trHeight w:val="1440"/>
        </w:trPr>
        <w:tc>
          <w:tcPr>
            <w:tcW w:w="572" w:type="dxa"/>
          </w:tcPr>
          <w:p w14:paraId="2D493B30" w14:textId="77777777" w:rsidR="00A02976" w:rsidRPr="00FB1754" w:rsidRDefault="00A02976" w:rsidP="00A02976">
            <w:pPr>
              <w:jc w:val="center"/>
              <w:rPr>
                <w:sz w:val="24"/>
              </w:rPr>
            </w:pPr>
            <w:r w:rsidRPr="00FB1754">
              <w:rPr>
                <w:sz w:val="24"/>
              </w:rPr>
              <w:t>1</w:t>
            </w:r>
            <w:r>
              <w:rPr>
                <w:sz w:val="24"/>
              </w:rPr>
              <w:t>.</w:t>
            </w:r>
          </w:p>
        </w:tc>
        <w:tc>
          <w:tcPr>
            <w:tcW w:w="2547" w:type="dxa"/>
            <w:gridSpan w:val="2"/>
            <w:shd w:val="clear" w:color="auto" w:fill="auto"/>
          </w:tcPr>
          <w:p w14:paraId="6D706EA9" w14:textId="77777777" w:rsidR="00A02976" w:rsidRPr="00331F7F" w:rsidRDefault="00A02976" w:rsidP="00A02976">
            <w:pPr>
              <w:jc w:val="left"/>
              <w:rPr>
                <w:sz w:val="24"/>
              </w:rPr>
            </w:pPr>
            <w:r w:rsidRPr="00331F7F">
              <w:rPr>
                <w:sz w:val="24"/>
              </w:rPr>
              <w:t>Знання законодавства</w:t>
            </w:r>
          </w:p>
        </w:tc>
        <w:tc>
          <w:tcPr>
            <w:tcW w:w="6804" w:type="dxa"/>
            <w:shd w:val="clear" w:color="auto" w:fill="auto"/>
          </w:tcPr>
          <w:p w14:paraId="632E5986" w14:textId="77777777" w:rsidR="00A02976" w:rsidRPr="00331F7F" w:rsidRDefault="00A02976" w:rsidP="00A02976">
            <w:pPr>
              <w:tabs>
                <w:tab w:val="left" w:pos="310"/>
              </w:tabs>
              <w:rPr>
                <w:rFonts w:cs="Times New Roman"/>
                <w:sz w:val="24"/>
                <w:szCs w:val="24"/>
                <w:u w:val="single"/>
              </w:rPr>
            </w:pPr>
            <w:r w:rsidRPr="00331F7F">
              <w:rPr>
                <w:rFonts w:cs="Times New Roman"/>
                <w:sz w:val="24"/>
                <w:szCs w:val="24"/>
                <w:u w:val="single"/>
              </w:rPr>
              <w:t>Знання:</w:t>
            </w:r>
          </w:p>
          <w:p w14:paraId="72A2B883" w14:textId="584F3161" w:rsidR="00A02976" w:rsidRDefault="00A02976" w:rsidP="00A02976">
            <w:pPr>
              <w:pStyle w:val="a6"/>
              <w:tabs>
                <w:tab w:val="left" w:pos="310"/>
                <w:tab w:val="left" w:pos="447"/>
              </w:tabs>
              <w:spacing w:after="0" w:line="240" w:lineRule="auto"/>
              <w:ind w:left="0"/>
              <w:jc w:val="both"/>
              <w:rPr>
                <w:rFonts w:ascii="Times New Roman" w:hAnsi="Times New Roman" w:cs="Times New Roman"/>
                <w:sz w:val="24"/>
                <w:szCs w:val="24"/>
              </w:rPr>
            </w:pPr>
            <w:r>
              <w:rPr>
                <w:rFonts w:cs="Times New Roman"/>
                <w:sz w:val="24"/>
                <w:szCs w:val="24"/>
              </w:rPr>
              <w:sym w:font="Symbol" w:char="F02D"/>
            </w:r>
            <w:r>
              <w:rPr>
                <w:rFonts w:ascii="Times New Roman" w:hAnsi="Times New Roman" w:cs="Times New Roman"/>
                <w:sz w:val="24"/>
                <w:szCs w:val="24"/>
              </w:rPr>
              <w:t> </w:t>
            </w:r>
            <w:r w:rsidRPr="00331F7F">
              <w:rPr>
                <w:rFonts w:ascii="Times New Roman" w:hAnsi="Times New Roman" w:cs="Times New Roman"/>
                <w:sz w:val="24"/>
                <w:szCs w:val="24"/>
              </w:rPr>
              <w:t>Конституції України;</w:t>
            </w:r>
          </w:p>
          <w:p w14:paraId="00A55FEA" w14:textId="6006CCD5" w:rsidR="00A02976" w:rsidRDefault="00A02976" w:rsidP="00A02976">
            <w:pPr>
              <w:pStyle w:val="a6"/>
              <w:tabs>
                <w:tab w:val="left" w:pos="310"/>
                <w:tab w:val="left" w:pos="447"/>
              </w:tabs>
              <w:spacing w:after="0" w:line="240" w:lineRule="auto"/>
              <w:ind w:left="0"/>
              <w:jc w:val="both"/>
              <w:rPr>
                <w:rFonts w:ascii="Times New Roman" w:hAnsi="Times New Roman" w:cs="Times New Roman"/>
                <w:sz w:val="24"/>
              </w:rPr>
            </w:pPr>
            <w:r>
              <w:rPr>
                <w:rFonts w:cs="Times New Roman"/>
                <w:sz w:val="24"/>
                <w:szCs w:val="24"/>
              </w:rPr>
              <w:sym w:font="Symbol" w:char="F02D"/>
            </w:r>
            <w:r>
              <w:rPr>
                <w:lang w:val="en-US"/>
              </w:rPr>
              <w:t> </w:t>
            </w:r>
            <w:r w:rsidRPr="00331F7F">
              <w:rPr>
                <w:rFonts w:ascii="Times New Roman" w:hAnsi="Times New Roman" w:cs="Times New Roman"/>
                <w:sz w:val="24"/>
              </w:rPr>
              <w:t>Закону України «Про державну службу»;</w:t>
            </w:r>
          </w:p>
          <w:p w14:paraId="399EB75C" w14:textId="4290B914" w:rsidR="00A02976" w:rsidRPr="00331F7F" w:rsidRDefault="00A02976" w:rsidP="00A02976">
            <w:pPr>
              <w:pStyle w:val="a6"/>
              <w:tabs>
                <w:tab w:val="left" w:pos="310"/>
                <w:tab w:val="left" w:pos="447"/>
              </w:tabs>
              <w:spacing w:after="0" w:line="240" w:lineRule="auto"/>
              <w:ind w:left="0"/>
              <w:jc w:val="both"/>
              <w:rPr>
                <w:rFonts w:ascii="Times New Roman" w:hAnsi="Times New Roman" w:cs="Times New Roman"/>
                <w:sz w:val="24"/>
                <w:szCs w:val="24"/>
              </w:rPr>
            </w:pPr>
            <w:r>
              <w:rPr>
                <w:rFonts w:cs="Times New Roman"/>
                <w:sz w:val="24"/>
                <w:szCs w:val="24"/>
              </w:rPr>
              <w:sym w:font="Symbol" w:char="F02D"/>
            </w:r>
            <w:r>
              <w:rPr>
                <w:rFonts w:ascii="Times New Roman" w:hAnsi="Times New Roman" w:cs="Times New Roman"/>
                <w:sz w:val="24"/>
                <w:lang w:val="en-US"/>
              </w:rPr>
              <w:t> </w:t>
            </w:r>
            <w:r w:rsidRPr="00331F7F">
              <w:rPr>
                <w:rFonts w:ascii="Times New Roman" w:hAnsi="Times New Roman" w:cs="Times New Roman"/>
                <w:sz w:val="24"/>
              </w:rPr>
              <w:t>Закону України «Про запобігання корупції» та іншого законодавства.</w:t>
            </w:r>
          </w:p>
        </w:tc>
      </w:tr>
      <w:tr w:rsidR="00A02976" w:rsidRPr="00FB1754" w14:paraId="7F952465" w14:textId="77777777" w:rsidTr="00FF427C">
        <w:trPr>
          <w:trHeight w:val="699"/>
        </w:trPr>
        <w:tc>
          <w:tcPr>
            <w:tcW w:w="572" w:type="dxa"/>
          </w:tcPr>
          <w:p w14:paraId="5B1F087A" w14:textId="77777777" w:rsidR="00A02976" w:rsidRPr="00FB1754" w:rsidRDefault="00A02976" w:rsidP="00A02976">
            <w:pPr>
              <w:jc w:val="center"/>
              <w:rPr>
                <w:sz w:val="24"/>
              </w:rPr>
            </w:pPr>
            <w:r>
              <w:rPr>
                <w:sz w:val="24"/>
              </w:rPr>
              <w:t>2.</w:t>
            </w:r>
          </w:p>
        </w:tc>
        <w:tc>
          <w:tcPr>
            <w:tcW w:w="2547" w:type="dxa"/>
            <w:gridSpan w:val="2"/>
            <w:shd w:val="clear" w:color="auto" w:fill="auto"/>
          </w:tcPr>
          <w:p w14:paraId="509517F2" w14:textId="77777777" w:rsidR="00A02976" w:rsidRPr="00331F7F" w:rsidRDefault="00A02976" w:rsidP="00A02976">
            <w:pPr>
              <w:jc w:val="left"/>
              <w:rPr>
                <w:sz w:val="24"/>
              </w:rPr>
            </w:pPr>
            <w:r w:rsidRPr="00331F7F">
              <w:rPr>
                <w:sz w:val="24"/>
              </w:rPr>
              <w:t xml:space="preserve">Знання законодавства </w:t>
            </w:r>
          </w:p>
          <w:p w14:paraId="02C480C6" w14:textId="77777777" w:rsidR="00A02976" w:rsidRPr="00331F7F" w:rsidRDefault="00A02976" w:rsidP="00A02976">
            <w:pPr>
              <w:jc w:val="left"/>
              <w:rPr>
                <w:sz w:val="24"/>
              </w:rPr>
            </w:pPr>
            <w:r w:rsidRPr="00331F7F">
              <w:rPr>
                <w:sz w:val="24"/>
              </w:rPr>
              <w:t>у сфері</w:t>
            </w:r>
          </w:p>
        </w:tc>
        <w:tc>
          <w:tcPr>
            <w:tcW w:w="6804" w:type="dxa"/>
            <w:shd w:val="clear" w:color="auto" w:fill="auto"/>
          </w:tcPr>
          <w:p w14:paraId="2DBA8B2E" w14:textId="77777777" w:rsidR="00A02976" w:rsidRDefault="00A02976" w:rsidP="00A02976">
            <w:pPr>
              <w:tabs>
                <w:tab w:val="left" w:pos="412"/>
              </w:tabs>
              <w:ind w:left="95" w:hanging="95"/>
              <w:rPr>
                <w:rFonts w:eastAsia="Times New Roman" w:cs="Times New Roman"/>
                <w:sz w:val="24"/>
                <w:szCs w:val="24"/>
                <w:u w:val="single"/>
              </w:rPr>
            </w:pPr>
            <w:r w:rsidRPr="00331F7F">
              <w:rPr>
                <w:rFonts w:eastAsia="Times New Roman" w:cs="Times New Roman"/>
                <w:sz w:val="24"/>
                <w:szCs w:val="24"/>
                <w:u w:val="single"/>
              </w:rPr>
              <w:t>Знання:</w:t>
            </w:r>
          </w:p>
          <w:p w14:paraId="3B8EA211" w14:textId="6C7B7C46" w:rsidR="00A02976" w:rsidRDefault="00A02976" w:rsidP="00A02976">
            <w:pPr>
              <w:tabs>
                <w:tab w:val="left" w:pos="412"/>
              </w:tabs>
              <w:ind w:left="95" w:hanging="95"/>
              <w:rPr>
                <w:rFonts w:eastAsia="Arial Unicode MS" w:cs="Times New Roman"/>
                <w:sz w:val="24"/>
                <w:szCs w:val="24"/>
              </w:rPr>
            </w:pPr>
            <w:r>
              <w:rPr>
                <w:rFonts w:cs="Times New Roman"/>
                <w:sz w:val="24"/>
                <w:szCs w:val="24"/>
              </w:rPr>
              <w:sym w:font="Symbol" w:char="F02D"/>
            </w:r>
            <w:r>
              <w:rPr>
                <w:rFonts w:eastAsia="Arial Unicode MS" w:cs="Times New Roman"/>
                <w:sz w:val="24"/>
                <w:szCs w:val="24"/>
                <w:lang w:val="en-US"/>
              </w:rPr>
              <w:t> </w:t>
            </w:r>
            <w:r w:rsidRPr="00331F7F">
              <w:rPr>
                <w:rFonts w:eastAsia="Arial Unicode MS" w:cs="Times New Roman"/>
                <w:sz w:val="24"/>
                <w:szCs w:val="24"/>
              </w:rPr>
              <w:t xml:space="preserve">Закону України «Про прокуратуру»; </w:t>
            </w:r>
          </w:p>
          <w:p w14:paraId="065625FD" w14:textId="46AB4C6A" w:rsidR="00A02976" w:rsidRDefault="00A02976" w:rsidP="00A02976">
            <w:pPr>
              <w:tabs>
                <w:tab w:val="left" w:pos="412"/>
              </w:tabs>
              <w:ind w:left="95" w:hanging="95"/>
              <w:rPr>
                <w:rFonts w:cs="Times New Roman"/>
                <w:sz w:val="24"/>
                <w:szCs w:val="24"/>
              </w:rPr>
            </w:pPr>
            <w:r>
              <w:rPr>
                <w:rFonts w:cs="Times New Roman"/>
                <w:sz w:val="24"/>
                <w:szCs w:val="24"/>
              </w:rPr>
              <w:sym w:font="Symbol" w:char="F02D"/>
            </w:r>
            <w:r>
              <w:rPr>
                <w:rFonts w:eastAsia="Arial Unicode MS" w:cs="Times New Roman"/>
                <w:sz w:val="24"/>
                <w:szCs w:val="24"/>
                <w:lang w:val="en-US"/>
              </w:rPr>
              <w:t> </w:t>
            </w:r>
            <w:r w:rsidRPr="00331F7F">
              <w:rPr>
                <w:rFonts w:cs="Times New Roman"/>
                <w:sz w:val="24"/>
                <w:szCs w:val="24"/>
              </w:rPr>
              <w:t xml:space="preserve">Закону України «Про звернення громадян»; </w:t>
            </w:r>
          </w:p>
          <w:p w14:paraId="264850B2" w14:textId="60607C40" w:rsidR="00A02976" w:rsidRDefault="00A02976" w:rsidP="00A02976">
            <w:pPr>
              <w:tabs>
                <w:tab w:val="left" w:pos="412"/>
              </w:tabs>
              <w:ind w:left="95" w:hanging="95"/>
              <w:rPr>
                <w:rFonts w:cs="Times New Roman"/>
                <w:sz w:val="24"/>
                <w:szCs w:val="24"/>
              </w:rPr>
            </w:pPr>
            <w:r>
              <w:rPr>
                <w:rFonts w:cs="Times New Roman"/>
                <w:sz w:val="24"/>
                <w:szCs w:val="24"/>
              </w:rPr>
              <w:sym w:font="Symbol" w:char="F02D"/>
            </w:r>
            <w:r>
              <w:rPr>
                <w:rFonts w:cs="Times New Roman"/>
                <w:sz w:val="24"/>
                <w:szCs w:val="24"/>
                <w:lang w:val="en-US"/>
              </w:rPr>
              <w:t> </w:t>
            </w:r>
            <w:r w:rsidRPr="00331F7F">
              <w:rPr>
                <w:rFonts w:cs="Times New Roman"/>
                <w:sz w:val="24"/>
                <w:szCs w:val="24"/>
              </w:rPr>
              <w:t>Закону України «Про доступ до публічної інформації»;</w:t>
            </w:r>
          </w:p>
          <w:p w14:paraId="15B47683" w14:textId="5DAB2947" w:rsidR="00A02976" w:rsidRDefault="00A02976" w:rsidP="00A02976">
            <w:pPr>
              <w:tabs>
                <w:tab w:val="left" w:pos="412"/>
              </w:tabs>
              <w:rPr>
                <w:rFonts w:cs="Times New Roman"/>
                <w:bCs/>
                <w:sz w:val="24"/>
                <w:szCs w:val="24"/>
                <w:shd w:val="clear" w:color="auto" w:fill="FFFFFF"/>
              </w:rPr>
            </w:pPr>
            <w:r>
              <w:rPr>
                <w:rFonts w:cs="Times New Roman"/>
                <w:sz w:val="24"/>
                <w:szCs w:val="24"/>
              </w:rPr>
              <w:sym w:font="Symbol" w:char="F02D"/>
            </w:r>
            <w:r>
              <w:rPr>
                <w:rFonts w:cs="Times New Roman"/>
                <w:sz w:val="24"/>
                <w:szCs w:val="24"/>
                <w:lang w:val="en-US" w:eastAsia="ru-RU"/>
              </w:rPr>
              <w:t> </w:t>
            </w:r>
            <w:r w:rsidRPr="00331F7F">
              <w:rPr>
                <w:rFonts w:eastAsia="Times New Roman" w:cs="Times New Roman"/>
                <w:sz w:val="24"/>
                <w:szCs w:val="24"/>
                <w:lang w:eastAsia="ru-RU"/>
              </w:rPr>
              <w:t>Тимчасової інструкції з діловодства в органах прокуратури України, затвердженої наказом Генеральної прокуратури України від 12.02.2019 № 27</w:t>
            </w:r>
            <w:r>
              <w:rPr>
                <w:rFonts w:eastAsia="Times New Roman" w:cs="Times New Roman"/>
                <w:sz w:val="24"/>
                <w:szCs w:val="24"/>
                <w:lang w:eastAsia="ru-RU"/>
              </w:rPr>
              <w:t>(зі змінами)</w:t>
            </w:r>
            <w:r w:rsidRPr="00331F7F">
              <w:rPr>
                <w:rFonts w:cs="Times New Roman"/>
                <w:bCs/>
                <w:sz w:val="24"/>
                <w:szCs w:val="24"/>
                <w:shd w:val="clear" w:color="auto" w:fill="FFFFFF"/>
              </w:rPr>
              <w:t>;</w:t>
            </w:r>
          </w:p>
          <w:p w14:paraId="0F6A6443" w14:textId="6A65CD2C" w:rsidR="00A02976" w:rsidRPr="00331F7F" w:rsidRDefault="00A02976" w:rsidP="00A02976">
            <w:pPr>
              <w:tabs>
                <w:tab w:val="left" w:pos="412"/>
              </w:tabs>
              <w:rPr>
                <w:rFonts w:eastAsia="Times New Roman" w:cs="Times New Roman"/>
                <w:sz w:val="24"/>
                <w:szCs w:val="24"/>
                <w:u w:val="single"/>
              </w:rPr>
            </w:pPr>
            <w:r>
              <w:rPr>
                <w:rFonts w:cs="Times New Roman"/>
                <w:sz w:val="24"/>
                <w:szCs w:val="24"/>
              </w:rPr>
              <w:sym w:font="Symbol" w:char="F02D"/>
            </w:r>
            <w:r>
              <w:rPr>
                <w:rFonts w:cs="Times New Roman"/>
                <w:sz w:val="24"/>
                <w:szCs w:val="24"/>
              </w:rPr>
              <w:t> </w:t>
            </w:r>
            <w:r w:rsidRPr="00331F7F">
              <w:rPr>
                <w:rFonts w:eastAsia="Times New Roman" w:cs="Times New Roman"/>
                <w:sz w:val="24"/>
                <w:szCs w:val="24"/>
                <w:lang w:eastAsia="ru-RU"/>
              </w:rPr>
              <w:t xml:space="preserve">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sidRPr="00331F7F">
              <w:rPr>
                <w:rFonts w:eastAsia="Times New Roman" w:cs="Times New Roman"/>
                <w:sz w:val="24"/>
                <w:szCs w:val="24"/>
                <w:lang w:eastAsia="ru-RU"/>
              </w:rPr>
              <w:lastRenderedPageBreak/>
              <w:t xml:space="preserve">в органах прокуратури України, затвердженої наказом Генеральної прокуратури України від </w:t>
            </w:r>
            <w:r>
              <w:rPr>
                <w:rFonts w:eastAsia="Times New Roman" w:cs="Times New Roman"/>
                <w:sz w:val="24"/>
                <w:szCs w:val="24"/>
                <w:lang w:eastAsia="ru-RU"/>
              </w:rPr>
              <w:t>27.09.2022 № 199.</w:t>
            </w:r>
          </w:p>
        </w:tc>
      </w:tr>
      <w:tr w:rsidR="00A02976" w:rsidRPr="00FB1754" w14:paraId="09C641C9" w14:textId="77777777" w:rsidTr="00FF427C">
        <w:trPr>
          <w:trHeight w:val="324"/>
        </w:trPr>
        <w:tc>
          <w:tcPr>
            <w:tcW w:w="572" w:type="dxa"/>
          </w:tcPr>
          <w:p w14:paraId="028763DD" w14:textId="1C9CA559" w:rsidR="00A02976" w:rsidRDefault="00A02976" w:rsidP="00A02976">
            <w:pPr>
              <w:jc w:val="center"/>
              <w:rPr>
                <w:sz w:val="24"/>
              </w:rPr>
            </w:pPr>
            <w:r>
              <w:rPr>
                <w:sz w:val="24"/>
              </w:rPr>
              <w:lastRenderedPageBreak/>
              <w:t>3.</w:t>
            </w:r>
          </w:p>
        </w:tc>
        <w:tc>
          <w:tcPr>
            <w:tcW w:w="2547" w:type="dxa"/>
            <w:gridSpan w:val="2"/>
          </w:tcPr>
          <w:p w14:paraId="1F0ECE62" w14:textId="764BCEAB" w:rsidR="00A02976" w:rsidRPr="00331F7F" w:rsidRDefault="00A02976" w:rsidP="00A02976">
            <w:pPr>
              <w:jc w:val="left"/>
              <w:rPr>
                <w:sz w:val="24"/>
              </w:rPr>
            </w:pPr>
            <w:r>
              <w:rPr>
                <w:rFonts w:cs="Times New Roman"/>
                <w:bCs/>
                <w:sz w:val="24"/>
                <w:szCs w:val="24"/>
              </w:rPr>
              <w:t>Практичні знання</w:t>
            </w:r>
          </w:p>
        </w:tc>
        <w:tc>
          <w:tcPr>
            <w:tcW w:w="6804" w:type="dxa"/>
          </w:tcPr>
          <w:p w14:paraId="161048D1" w14:textId="236BF2B0" w:rsidR="00A02976" w:rsidRPr="00331F7F" w:rsidRDefault="00A02976" w:rsidP="00A02976">
            <w:pPr>
              <w:rPr>
                <w:rFonts w:eastAsia="Times New Roman" w:cs="Times New Roman"/>
                <w:sz w:val="24"/>
                <w:szCs w:val="24"/>
                <w:lang w:eastAsia="ru-RU"/>
              </w:rPr>
            </w:pPr>
            <w:r w:rsidRPr="00162F12">
              <w:rPr>
                <w:rFonts w:eastAsia="Times New Roman" w:cs="Times New Roman"/>
                <w:sz w:val="24"/>
                <w:szCs w:val="24"/>
                <w:lang w:eastAsia="ru-RU"/>
              </w:rPr>
              <w:t xml:space="preserve">Знання </w:t>
            </w:r>
            <w:r w:rsidRPr="00294997">
              <w:rPr>
                <w:rFonts w:eastAsia="Times New Roman" w:cs="Times New Roman"/>
                <w:sz w:val="24"/>
                <w:szCs w:val="24"/>
                <w:lang w:eastAsia="ru-RU"/>
              </w:rPr>
              <w:t>особливостей роботи з документами в інформаційних системах електронного документообігу</w:t>
            </w:r>
            <w:r>
              <w:rPr>
                <w:rFonts w:eastAsia="Times New Roman" w:cs="Times New Roman"/>
                <w:sz w:val="24"/>
                <w:szCs w:val="24"/>
                <w:lang w:eastAsia="ru-RU"/>
              </w:rPr>
              <w:t>.</w:t>
            </w:r>
          </w:p>
        </w:tc>
      </w:tr>
    </w:tbl>
    <w:p w14:paraId="17A23C07" w14:textId="77777777" w:rsidR="00415BAD" w:rsidRPr="00CE0C8F" w:rsidRDefault="00415BAD" w:rsidP="00B96750">
      <w:pPr>
        <w:rPr>
          <w:sz w:val="2"/>
          <w:szCs w:val="2"/>
        </w:rPr>
      </w:pPr>
    </w:p>
    <w:sectPr w:rsidR="00415BAD" w:rsidRPr="00CE0C8F" w:rsidSect="00543F1E">
      <w:headerReference w:type="default" r:id="rId8"/>
      <w:pgSz w:w="11906" w:h="16838" w:code="9"/>
      <w:pgMar w:top="1134" w:right="567" w:bottom="1134"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F6FB3" w14:textId="77777777" w:rsidR="00466108" w:rsidRDefault="00466108">
      <w:r>
        <w:separator/>
      </w:r>
    </w:p>
  </w:endnote>
  <w:endnote w:type="continuationSeparator" w:id="0">
    <w:p w14:paraId="714DA389" w14:textId="77777777" w:rsidR="00466108" w:rsidRDefault="0046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65277" w14:textId="77777777" w:rsidR="00466108" w:rsidRDefault="00466108">
      <w:r>
        <w:separator/>
      </w:r>
    </w:p>
  </w:footnote>
  <w:footnote w:type="continuationSeparator" w:id="0">
    <w:p w14:paraId="7BC1C7E5" w14:textId="77777777" w:rsidR="00466108" w:rsidRDefault="0046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D49E3C3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4"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6"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19"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6"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7"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24"/>
  </w:num>
  <w:num w:numId="5">
    <w:abstractNumId w:val="9"/>
  </w:num>
  <w:num w:numId="6">
    <w:abstractNumId w:val="10"/>
  </w:num>
  <w:num w:numId="7">
    <w:abstractNumId w:val="19"/>
  </w:num>
  <w:num w:numId="8">
    <w:abstractNumId w:val="27"/>
  </w:num>
  <w:num w:numId="9">
    <w:abstractNumId w:val="16"/>
  </w:num>
  <w:num w:numId="10">
    <w:abstractNumId w:val="11"/>
  </w:num>
  <w:num w:numId="11">
    <w:abstractNumId w:val="25"/>
  </w:num>
  <w:num w:numId="12">
    <w:abstractNumId w:val="3"/>
  </w:num>
  <w:num w:numId="13">
    <w:abstractNumId w:val="2"/>
  </w:num>
  <w:num w:numId="14">
    <w:abstractNumId w:val="7"/>
  </w:num>
  <w:num w:numId="15">
    <w:abstractNumId w:val="17"/>
  </w:num>
  <w:num w:numId="16">
    <w:abstractNumId w:val="22"/>
  </w:num>
  <w:num w:numId="17">
    <w:abstractNumId w:val="14"/>
  </w:num>
  <w:num w:numId="18">
    <w:abstractNumId w:val="0"/>
  </w:num>
  <w:num w:numId="19">
    <w:abstractNumId w:val="23"/>
  </w:num>
  <w:num w:numId="20">
    <w:abstractNumId w:val="5"/>
  </w:num>
  <w:num w:numId="21">
    <w:abstractNumId w:val="12"/>
  </w:num>
  <w:num w:numId="22">
    <w:abstractNumId w:val="21"/>
  </w:num>
  <w:num w:numId="23">
    <w:abstractNumId w:val="26"/>
  </w:num>
  <w:num w:numId="24">
    <w:abstractNumId w:val="1"/>
  </w:num>
  <w:num w:numId="25">
    <w:abstractNumId w:val="18"/>
  </w:num>
  <w:num w:numId="26">
    <w:abstractNumId w:val="13"/>
  </w:num>
  <w:num w:numId="27">
    <w:abstractNumId w:val="28"/>
  </w:num>
  <w:num w:numId="28">
    <w:abstractNumId w:val="15"/>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D"/>
    <w:rsid w:val="00000B8A"/>
    <w:rsid w:val="00004E03"/>
    <w:rsid w:val="00005691"/>
    <w:rsid w:val="0002290A"/>
    <w:rsid w:val="00036507"/>
    <w:rsid w:val="00052422"/>
    <w:rsid w:val="00054A67"/>
    <w:rsid w:val="000644CC"/>
    <w:rsid w:val="00066732"/>
    <w:rsid w:val="00076C4F"/>
    <w:rsid w:val="00082EA8"/>
    <w:rsid w:val="000903FC"/>
    <w:rsid w:val="0009309D"/>
    <w:rsid w:val="00095941"/>
    <w:rsid w:val="000A5124"/>
    <w:rsid w:val="000C191F"/>
    <w:rsid w:val="000C2E5A"/>
    <w:rsid w:val="000E42A4"/>
    <w:rsid w:val="000E78B0"/>
    <w:rsid w:val="000F0251"/>
    <w:rsid w:val="000F32C0"/>
    <w:rsid w:val="000F4B56"/>
    <w:rsid w:val="00102CC7"/>
    <w:rsid w:val="001130FC"/>
    <w:rsid w:val="001145B0"/>
    <w:rsid w:val="00117086"/>
    <w:rsid w:val="00124BE2"/>
    <w:rsid w:val="001354A3"/>
    <w:rsid w:val="00136150"/>
    <w:rsid w:val="0014275E"/>
    <w:rsid w:val="00152FEC"/>
    <w:rsid w:val="001557CE"/>
    <w:rsid w:val="00162F12"/>
    <w:rsid w:val="00171824"/>
    <w:rsid w:val="001809E2"/>
    <w:rsid w:val="001B4820"/>
    <w:rsid w:val="001D4E6D"/>
    <w:rsid w:val="001D6497"/>
    <w:rsid w:val="001D6D6D"/>
    <w:rsid w:val="001E1E0B"/>
    <w:rsid w:val="001E2FF5"/>
    <w:rsid w:val="001F026C"/>
    <w:rsid w:val="001F603F"/>
    <w:rsid w:val="00200B45"/>
    <w:rsid w:val="0020270E"/>
    <w:rsid w:val="0021268E"/>
    <w:rsid w:val="00225630"/>
    <w:rsid w:val="002320C7"/>
    <w:rsid w:val="002324B6"/>
    <w:rsid w:val="0023383E"/>
    <w:rsid w:val="00235015"/>
    <w:rsid w:val="0027544A"/>
    <w:rsid w:val="002871A4"/>
    <w:rsid w:val="002A45BB"/>
    <w:rsid w:val="002B0234"/>
    <w:rsid w:val="002C6E73"/>
    <w:rsid w:val="00310653"/>
    <w:rsid w:val="00321539"/>
    <w:rsid w:val="00331F7F"/>
    <w:rsid w:val="00334ED8"/>
    <w:rsid w:val="003451DF"/>
    <w:rsid w:val="003676F5"/>
    <w:rsid w:val="00377D2E"/>
    <w:rsid w:val="00387F76"/>
    <w:rsid w:val="003C16B6"/>
    <w:rsid w:val="003D24DF"/>
    <w:rsid w:val="003D34C2"/>
    <w:rsid w:val="003F18F7"/>
    <w:rsid w:val="003F4367"/>
    <w:rsid w:val="003F70CE"/>
    <w:rsid w:val="00415BAD"/>
    <w:rsid w:val="00417C11"/>
    <w:rsid w:val="00432A05"/>
    <w:rsid w:val="004336FA"/>
    <w:rsid w:val="00451E16"/>
    <w:rsid w:val="00451E67"/>
    <w:rsid w:val="0045312E"/>
    <w:rsid w:val="004647CC"/>
    <w:rsid w:val="00466108"/>
    <w:rsid w:val="004774CD"/>
    <w:rsid w:val="0049629B"/>
    <w:rsid w:val="004A4354"/>
    <w:rsid w:val="004A4BC6"/>
    <w:rsid w:val="004A5D03"/>
    <w:rsid w:val="004B35BC"/>
    <w:rsid w:val="004D41AF"/>
    <w:rsid w:val="004D4EA2"/>
    <w:rsid w:val="004D5BD8"/>
    <w:rsid w:val="004D7D5C"/>
    <w:rsid w:val="004E38A1"/>
    <w:rsid w:val="004E643E"/>
    <w:rsid w:val="004E7BED"/>
    <w:rsid w:val="00500F51"/>
    <w:rsid w:val="00503386"/>
    <w:rsid w:val="005224A2"/>
    <w:rsid w:val="005248AF"/>
    <w:rsid w:val="00526D89"/>
    <w:rsid w:val="00530ACC"/>
    <w:rsid w:val="00543F1E"/>
    <w:rsid w:val="005639F0"/>
    <w:rsid w:val="00564C90"/>
    <w:rsid w:val="005A2CB5"/>
    <w:rsid w:val="005A772C"/>
    <w:rsid w:val="005B1AB6"/>
    <w:rsid w:val="005B2D98"/>
    <w:rsid w:val="005C0408"/>
    <w:rsid w:val="005E5D48"/>
    <w:rsid w:val="006226AF"/>
    <w:rsid w:val="00625B28"/>
    <w:rsid w:val="00637AB2"/>
    <w:rsid w:val="006467B3"/>
    <w:rsid w:val="006A7CB5"/>
    <w:rsid w:val="006B6B9E"/>
    <w:rsid w:val="006B6FA7"/>
    <w:rsid w:val="007176CC"/>
    <w:rsid w:val="00727AF8"/>
    <w:rsid w:val="00742F9E"/>
    <w:rsid w:val="00755D1C"/>
    <w:rsid w:val="00762DB0"/>
    <w:rsid w:val="00770170"/>
    <w:rsid w:val="00777899"/>
    <w:rsid w:val="007B5382"/>
    <w:rsid w:val="007C4729"/>
    <w:rsid w:val="007F310C"/>
    <w:rsid w:val="007F6942"/>
    <w:rsid w:val="00801508"/>
    <w:rsid w:val="00825D78"/>
    <w:rsid w:val="00850AE4"/>
    <w:rsid w:val="00865D96"/>
    <w:rsid w:val="00870976"/>
    <w:rsid w:val="00871529"/>
    <w:rsid w:val="00873AE4"/>
    <w:rsid w:val="00886392"/>
    <w:rsid w:val="00896C72"/>
    <w:rsid w:val="008A04BD"/>
    <w:rsid w:val="008C34BC"/>
    <w:rsid w:val="008C43AB"/>
    <w:rsid w:val="008D2A80"/>
    <w:rsid w:val="008E329A"/>
    <w:rsid w:val="009038DE"/>
    <w:rsid w:val="0091437A"/>
    <w:rsid w:val="0092191F"/>
    <w:rsid w:val="009339E3"/>
    <w:rsid w:val="009341FE"/>
    <w:rsid w:val="009654F9"/>
    <w:rsid w:val="00966156"/>
    <w:rsid w:val="009751A0"/>
    <w:rsid w:val="00986000"/>
    <w:rsid w:val="0099597B"/>
    <w:rsid w:val="009B4439"/>
    <w:rsid w:val="009D4FB2"/>
    <w:rsid w:val="009F0F0B"/>
    <w:rsid w:val="00A017C5"/>
    <w:rsid w:val="00A02976"/>
    <w:rsid w:val="00A05D0D"/>
    <w:rsid w:val="00A37BC4"/>
    <w:rsid w:val="00A46B49"/>
    <w:rsid w:val="00A51101"/>
    <w:rsid w:val="00A53A37"/>
    <w:rsid w:val="00A650C4"/>
    <w:rsid w:val="00A66628"/>
    <w:rsid w:val="00A92A83"/>
    <w:rsid w:val="00AA7018"/>
    <w:rsid w:val="00AB775D"/>
    <w:rsid w:val="00AC1AB6"/>
    <w:rsid w:val="00AC309A"/>
    <w:rsid w:val="00AC530D"/>
    <w:rsid w:val="00AC7D0B"/>
    <w:rsid w:val="00AD61A5"/>
    <w:rsid w:val="00AE275C"/>
    <w:rsid w:val="00AE7038"/>
    <w:rsid w:val="00AF4900"/>
    <w:rsid w:val="00B04C67"/>
    <w:rsid w:val="00B16393"/>
    <w:rsid w:val="00B16440"/>
    <w:rsid w:val="00B2620B"/>
    <w:rsid w:val="00B47E15"/>
    <w:rsid w:val="00B56957"/>
    <w:rsid w:val="00B63B55"/>
    <w:rsid w:val="00B6686B"/>
    <w:rsid w:val="00B67CCA"/>
    <w:rsid w:val="00B70A36"/>
    <w:rsid w:val="00B75BC9"/>
    <w:rsid w:val="00B76207"/>
    <w:rsid w:val="00B83D89"/>
    <w:rsid w:val="00B87AC5"/>
    <w:rsid w:val="00B96750"/>
    <w:rsid w:val="00BA0C48"/>
    <w:rsid w:val="00BA1890"/>
    <w:rsid w:val="00BB4790"/>
    <w:rsid w:val="00BB78DA"/>
    <w:rsid w:val="00BC2CEB"/>
    <w:rsid w:val="00BC7791"/>
    <w:rsid w:val="00BD395D"/>
    <w:rsid w:val="00BD5DEA"/>
    <w:rsid w:val="00BE5C2B"/>
    <w:rsid w:val="00BF275F"/>
    <w:rsid w:val="00C00481"/>
    <w:rsid w:val="00C0504C"/>
    <w:rsid w:val="00C334BE"/>
    <w:rsid w:val="00C66334"/>
    <w:rsid w:val="00C73AC8"/>
    <w:rsid w:val="00C857E9"/>
    <w:rsid w:val="00CB21A9"/>
    <w:rsid w:val="00CB4055"/>
    <w:rsid w:val="00CD5003"/>
    <w:rsid w:val="00CD504E"/>
    <w:rsid w:val="00CF1AFA"/>
    <w:rsid w:val="00CF2192"/>
    <w:rsid w:val="00D0240C"/>
    <w:rsid w:val="00D02B4B"/>
    <w:rsid w:val="00D03B57"/>
    <w:rsid w:val="00D04AFE"/>
    <w:rsid w:val="00D20557"/>
    <w:rsid w:val="00D232DF"/>
    <w:rsid w:val="00D2377A"/>
    <w:rsid w:val="00D2682E"/>
    <w:rsid w:val="00D44A83"/>
    <w:rsid w:val="00D53F0B"/>
    <w:rsid w:val="00D669AA"/>
    <w:rsid w:val="00D675CF"/>
    <w:rsid w:val="00D70414"/>
    <w:rsid w:val="00D75DD8"/>
    <w:rsid w:val="00D92512"/>
    <w:rsid w:val="00DB3FD8"/>
    <w:rsid w:val="00DB591C"/>
    <w:rsid w:val="00DD1982"/>
    <w:rsid w:val="00DD1F08"/>
    <w:rsid w:val="00DD2BFC"/>
    <w:rsid w:val="00DF4A08"/>
    <w:rsid w:val="00DF689F"/>
    <w:rsid w:val="00E070E6"/>
    <w:rsid w:val="00E15459"/>
    <w:rsid w:val="00E16CA6"/>
    <w:rsid w:val="00E16D30"/>
    <w:rsid w:val="00E32975"/>
    <w:rsid w:val="00E61F12"/>
    <w:rsid w:val="00E66C65"/>
    <w:rsid w:val="00E71A4D"/>
    <w:rsid w:val="00E762E2"/>
    <w:rsid w:val="00E771F2"/>
    <w:rsid w:val="00EA39E7"/>
    <w:rsid w:val="00EA4B96"/>
    <w:rsid w:val="00EC15B5"/>
    <w:rsid w:val="00EC5DF7"/>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9380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EF79-BE6A-4A73-9472-22386D96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1251</Words>
  <Characters>7131</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Пастушок Ольга Михайлівна</dc:creator>
  <cp:lastModifiedBy>Яна Граждян</cp:lastModifiedBy>
  <cp:revision>2</cp:revision>
  <cp:lastPrinted>2024-09-23T07:22:00Z</cp:lastPrinted>
  <dcterms:created xsi:type="dcterms:W3CDTF">2024-12-09T14:57:00Z</dcterms:created>
  <dcterms:modified xsi:type="dcterms:W3CDTF">2024-12-09T14:57:00Z</dcterms:modified>
</cp:coreProperties>
</file>