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93C3A" w14:textId="77777777" w:rsidR="00432A05" w:rsidRDefault="00432A05" w:rsidP="002B29F3">
      <w:pPr>
        <w:shd w:val="clear" w:color="auto" w:fill="FFFFFF"/>
        <w:ind w:left="460" w:right="460"/>
        <w:jc w:val="center"/>
        <w:rPr>
          <w:rFonts w:eastAsia="Times New Roman" w:cs="Times New Roman"/>
          <w:b/>
          <w:szCs w:val="28"/>
        </w:rPr>
      </w:pPr>
      <w:bookmarkStart w:id="0" w:name="_Hlk105663907"/>
      <w:r>
        <w:rPr>
          <w:rFonts w:eastAsia="Times New Roman" w:cs="Times New Roman"/>
          <w:b/>
          <w:szCs w:val="28"/>
        </w:rPr>
        <w:t>ОПИС ВАКАНТНОЇ ПОСАДИ</w:t>
      </w:r>
    </w:p>
    <w:p w14:paraId="13B86633" w14:textId="70B6B1B5" w:rsidR="00432A05" w:rsidRDefault="00432A05" w:rsidP="002B29F3">
      <w:pPr>
        <w:shd w:val="clear" w:color="auto" w:fill="FFFFFF"/>
        <w:ind w:left="460" w:right="460"/>
        <w:jc w:val="center"/>
        <w:rPr>
          <w:rFonts w:eastAsia="Times New Roman" w:cs="Times New Roman"/>
          <w:b/>
          <w:sz w:val="24"/>
          <w:szCs w:val="24"/>
        </w:rPr>
      </w:pPr>
      <w:r>
        <w:rPr>
          <w:rFonts w:eastAsia="Times New Roman" w:cs="Times New Roman"/>
          <w:b/>
          <w:sz w:val="24"/>
          <w:szCs w:val="24"/>
        </w:rPr>
        <w:t xml:space="preserve">державної служби категорії «В» </w:t>
      </w:r>
      <w:r w:rsidR="008C34BC">
        <w:rPr>
          <w:rFonts w:eastAsia="Times New Roman" w:cs="Times New Roman"/>
          <w:b/>
          <w:sz w:val="24"/>
          <w:szCs w:val="24"/>
        </w:rPr>
        <w:sym w:font="Symbol" w:char="F02D"/>
      </w:r>
    </w:p>
    <w:p w14:paraId="392F984C" w14:textId="30E05B56" w:rsidR="005D7C9E" w:rsidRDefault="001B41FF" w:rsidP="002B29F3">
      <w:pPr>
        <w:jc w:val="center"/>
        <w:rPr>
          <w:b/>
          <w:sz w:val="24"/>
          <w:szCs w:val="24"/>
          <w:u w:val="single"/>
          <w:lang w:eastAsia="uk-UA"/>
        </w:rPr>
      </w:pPr>
      <w:r>
        <w:rPr>
          <w:rFonts w:eastAsia="Times New Roman" w:cs="Times New Roman"/>
          <w:b/>
          <w:bCs/>
          <w:sz w:val="24"/>
          <w:szCs w:val="24"/>
          <w:u w:val="single"/>
        </w:rPr>
        <w:t xml:space="preserve">головного </w:t>
      </w:r>
      <w:r w:rsidR="00432A05">
        <w:rPr>
          <w:rFonts w:eastAsia="Times New Roman" w:cs="Times New Roman"/>
          <w:b/>
          <w:bCs/>
          <w:sz w:val="24"/>
          <w:szCs w:val="24"/>
          <w:u w:val="single"/>
        </w:rPr>
        <w:t xml:space="preserve">спеціаліста </w:t>
      </w:r>
      <w:proofErr w:type="spellStart"/>
      <w:r>
        <w:rPr>
          <w:b/>
          <w:sz w:val="24"/>
          <w:szCs w:val="24"/>
          <w:u w:val="single"/>
          <w:lang w:eastAsia="uk-UA"/>
        </w:rPr>
        <w:t>режимно</w:t>
      </w:r>
      <w:proofErr w:type="spellEnd"/>
      <w:r>
        <w:rPr>
          <w:b/>
          <w:sz w:val="24"/>
          <w:szCs w:val="24"/>
          <w:u w:val="single"/>
          <w:lang w:eastAsia="uk-UA"/>
        </w:rPr>
        <w:t>-секретної частини</w:t>
      </w:r>
      <w:r w:rsidR="005D7C9E">
        <w:rPr>
          <w:b/>
          <w:sz w:val="24"/>
          <w:szCs w:val="24"/>
          <w:u w:val="single"/>
          <w:lang w:eastAsia="uk-UA"/>
        </w:rPr>
        <w:t xml:space="preserve"> </w:t>
      </w:r>
    </w:p>
    <w:p w14:paraId="7757C144" w14:textId="2F03A076" w:rsidR="0025382E" w:rsidRDefault="00102CC7" w:rsidP="002B29F3">
      <w:pPr>
        <w:jc w:val="center"/>
        <w:rPr>
          <w:b/>
          <w:sz w:val="24"/>
          <w:szCs w:val="24"/>
          <w:lang w:eastAsia="uk-UA"/>
        </w:rPr>
      </w:pPr>
      <w:r>
        <w:rPr>
          <w:b/>
          <w:sz w:val="24"/>
          <w:szCs w:val="24"/>
          <w:u w:val="single"/>
          <w:lang w:eastAsia="uk-UA"/>
        </w:rPr>
        <w:t>Полтавської обласної прокуратури</w:t>
      </w:r>
      <w:r w:rsidR="007C4729">
        <w:rPr>
          <w:b/>
          <w:sz w:val="24"/>
          <w:szCs w:val="24"/>
          <w:u w:val="single"/>
          <w:lang w:eastAsia="uk-UA"/>
        </w:rPr>
        <w:t xml:space="preserve"> </w:t>
      </w:r>
      <w:bookmarkEnd w:id="0"/>
      <w:r w:rsidR="00BC2CEB">
        <w:rPr>
          <w:b/>
          <w:sz w:val="24"/>
          <w:szCs w:val="24"/>
          <w:lang w:eastAsia="uk-UA"/>
        </w:rPr>
        <w:t xml:space="preserve"> </w:t>
      </w:r>
    </w:p>
    <w:p w14:paraId="4F48D6D6" w14:textId="275CD27C" w:rsidR="002B29F3" w:rsidRPr="002B29F3" w:rsidRDefault="002B29F3" w:rsidP="002B29F3">
      <w:pPr>
        <w:widowControl w:val="0"/>
        <w:jc w:val="center"/>
        <w:rPr>
          <w:bCs/>
          <w:sz w:val="24"/>
          <w:szCs w:val="24"/>
          <w:lang w:eastAsia="uk-UA"/>
        </w:rPr>
      </w:pPr>
      <w:r>
        <w:rPr>
          <w:b/>
          <w:sz w:val="24"/>
          <w:szCs w:val="24"/>
          <w:lang w:eastAsia="uk-UA"/>
        </w:rPr>
        <w:t xml:space="preserve">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1559"/>
        <w:gridCol w:w="993"/>
        <w:gridCol w:w="6945"/>
      </w:tblGrid>
      <w:tr w:rsidR="00415BAD" w:rsidRPr="00FB1754" w14:paraId="6F405E3E" w14:textId="77777777" w:rsidTr="004C19D5">
        <w:tc>
          <w:tcPr>
            <w:tcW w:w="9923" w:type="dxa"/>
            <w:gridSpan w:val="4"/>
            <w:vAlign w:val="center"/>
          </w:tcPr>
          <w:p w14:paraId="508090D0" w14:textId="3359B6C8" w:rsidR="00415BAD" w:rsidRPr="00432A05" w:rsidRDefault="00415BAD" w:rsidP="00432A05">
            <w:pPr>
              <w:jc w:val="center"/>
              <w:rPr>
                <w:b/>
                <w:sz w:val="24"/>
              </w:rPr>
            </w:pPr>
            <w:r w:rsidRPr="00FB1754">
              <w:rPr>
                <w:b/>
                <w:sz w:val="24"/>
              </w:rPr>
              <w:t>Загальні умови</w:t>
            </w:r>
          </w:p>
        </w:tc>
      </w:tr>
      <w:tr w:rsidR="00B56C4B" w:rsidRPr="00FB1754" w14:paraId="30277B44" w14:textId="77777777" w:rsidTr="002B29F3">
        <w:trPr>
          <w:trHeight w:val="268"/>
        </w:trPr>
        <w:tc>
          <w:tcPr>
            <w:tcW w:w="1985" w:type="dxa"/>
            <w:gridSpan w:val="2"/>
          </w:tcPr>
          <w:p w14:paraId="136C52D5" w14:textId="77777777" w:rsidR="00B56C4B" w:rsidRPr="0025382E" w:rsidRDefault="00B56C4B" w:rsidP="00EB2BAC">
            <w:pPr>
              <w:jc w:val="left"/>
              <w:rPr>
                <w:sz w:val="24"/>
                <w:highlight w:val="yellow"/>
              </w:rPr>
            </w:pPr>
            <w:r w:rsidRPr="00631ED2">
              <w:rPr>
                <w:sz w:val="24"/>
              </w:rPr>
              <w:t xml:space="preserve">Посадові обов’язки </w:t>
            </w:r>
          </w:p>
        </w:tc>
        <w:tc>
          <w:tcPr>
            <w:tcW w:w="7938" w:type="dxa"/>
            <w:gridSpan w:val="2"/>
            <w:tcBorders>
              <w:top w:val="single" w:sz="4" w:space="0" w:color="000000"/>
              <w:left w:val="single" w:sz="4" w:space="0" w:color="000000"/>
              <w:bottom w:val="single" w:sz="4" w:space="0" w:color="000000"/>
              <w:right w:val="single" w:sz="4" w:space="0" w:color="000000"/>
            </w:tcBorders>
          </w:tcPr>
          <w:p w14:paraId="5336BB6B" w14:textId="13A00131" w:rsidR="008D1200" w:rsidRPr="008D1200" w:rsidRDefault="008D1200" w:rsidP="008D1200">
            <w:pPr>
              <w:pStyle w:val="ae"/>
              <w:numPr>
                <w:ilvl w:val="0"/>
                <w:numId w:val="41"/>
              </w:numPr>
              <w:spacing w:line="240" w:lineRule="auto"/>
              <w:ind w:left="0" w:firstLine="454"/>
              <w:jc w:val="both"/>
              <w:rPr>
                <w:color w:val="auto"/>
                <w:lang w:val="uk-UA"/>
              </w:rPr>
            </w:pPr>
            <w:r>
              <w:rPr>
                <w:color w:val="auto"/>
                <w:lang w:val="uk-UA"/>
              </w:rPr>
              <w:t>з</w:t>
            </w:r>
            <w:r w:rsidRPr="008D1200">
              <w:rPr>
                <w:color w:val="auto"/>
                <w:lang w:val="uk-UA"/>
              </w:rPr>
              <w:t>абезпечення виконання заходів для запобігання розголошенню та витоку відомостей, що становлять державну таємницю, надання пропозицій щодо їх удосконалення. Здійснення контролю за дотриманням установленого в обласній прокуратурі порядку доступу працівників до відомостей, що становлять державну таємницю. Здійснення контролю за обліком та наявністю матеріальних носіїв секретної інформації, участь у загальній та квартальних перевірках наявності секретних документів</w:t>
            </w:r>
            <w:r w:rsidRPr="008D1200">
              <w:rPr>
                <w:color w:val="auto"/>
                <w:lang w:val="ru-RU"/>
              </w:rPr>
              <w:t>;</w:t>
            </w:r>
          </w:p>
          <w:p w14:paraId="75C0E8DC" w14:textId="3473310D" w:rsidR="008D1200" w:rsidRPr="008D1200" w:rsidRDefault="008D1200" w:rsidP="008D1200">
            <w:pPr>
              <w:pStyle w:val="ae"/>
              <w:numPr>
                <w:ilvl w:val="0"/>
                <w:numId w:val="41"/>
              </w:numPr>
              <w:spacing w:line="240" w:lineRule="auto"/>
              <w:ind w:left="0" w:firstLine="454"/>
              <w:jc w:val="both"/>
              <w:rPr>
                <w:color w:val="auto"/>
                <w:lang w:val="uk-UA"/>
              </w:rPr>
            </w:pPr>
            <w:r>
              <w:rPr>
                <w:color w:val="auto"/>
                <w:lang w:val="uk-UA"/>
              </w:rPr>
              <w:t>з</w:t>
            </w:r>
            <w:r w:rsidRPr="008D1200">
              <w:rPr>
                <w:color w:val="auto"/>
                <w:lang w:val="uk-UA"/>
              </w:rPr>
              <w:t>дійснення заходів щодо приведення грифів секретності матеріальних носіїв секретної інформації у відповідність до вимог чинного законодавства; організація порядку вилучення секретних документів. Участь у знищенні матеріальних носіїв секретної інформації щодо проведення негласних слідчих (розшукових) дій, входить до складу експертних комісій, проводить скасування грифів секретності вказаної категорії документів та зберігання відповідних актів. Виконання в установленому порядку робіт, пов’язаних з веденням секретного діловодства</w:t>
            </w:r>
            <w:r w:rsidRPr="008D1200">
              <w:rPr>
                <w:color w:val="auto"/>
                <w:lang w:val="ru-RU"/>
              </w:rPr>
              <w:t>;</w:t>
            </w:r>
          </w:p>
          <w:p w14:paraId="04B23CD5" w14:textId="68919031" w:rsidR="008D1200" w:rsidRPr="008D1200" w:rsidRDefault="008D1200" w:rsidP="008D1200">
            <w:pPr>
              <w:pStyle w:val="ae"/>
              <w:numPr>
                <w:ilvl w:val="0"/>
                <w:numId w:val="41"/>
              </w:numPr>
              <w:spacing w:line="240" w:lineRule="auto"/>
              <w:ind w:left="0" w:firstLine="454"/>
              <w:jc w:val="both"/>
              <w:rPr>
                <w:color w:val="auto"/>
                <w:lang w:val="uk-UA"/>
              </w:rPr>
            </w:pPr>
            <w:r>
              <w:rPr>
                <w:color w:val="auto"/>
                <w:lang w:val="uk-UA"/>
              </w:rPr>
              <w:t>о</w:t>
            </w:r>
            <w:r w:rsidRPr="008D1200">
              <w:rPr>
                <w:color w:val="auto"/>
                <w:lang w:val="uk-UA"/>
              </w:rPr>
              <w:t xml:space="preserve">формлення, реєстрація, видача та зберігання робочих зошитів, </w:t>
            </w:r>
            <w:proofErr w:type="spellStart"/>
            <w:r w:rsidRPr="008D1200">
              <w:rPr>
                <w:color w:val="auto"/>
                <w:lang w:val="uk-UA"/>
              </w:rPr>
              <w:t>спецблокнотів</w:t>
            </w:r>
            <w:proofErr w:type="spellEnd"/>
            <w:r w:rsidRPr="008D1200">
              <w:rPr>
                <w:color w:val="auto"/>
                <w:lang w:val="uk-UA"/>
              </w:rPr>
              <w:t>, окремих аркушів паперу, участь у їх знищенні в установленому порядку</w:t>
            </w:r>
            <w:r w:rsidRPr="008D1200">
              <w:rPr>
                <w:color w:val="auto"/>
                <w:lang w:val="ru-RU"/>
              </w:rPr>
              <w:t>;</w:t>
            </w:r>
            <w:r w:rsidRPr="008D1200">
              <w:rPr>
                <w:color w:val="auto"/>
                <w:lang w:val="uk-UA"/>
              </w:rPr>
              <w:t xml:space="preserve"> </w:t>
            </w:r>
          </w:p>
          <w:p w14:paraId="44D46310" w14:textId="75D65A28" w:rsidR="008D1200" w:rsidRPr="008D1200" w:rsidRDefault="008D1200" w:rsidP="008D1200">
            <w:pPr>
              <w:pStyle w:val="ae"/>
              <w:numPr>
                <w:ilvl w:val="0"/>
                <w:numId w:val="41"/>
              </w:numPr>
              <w:spacing w:line="240" w:lineRule="auto"/>
              <w:ind w:left="0" w:firstLine="454"/>
              <w:jc w:val="both"/>
              <w:rPr>
                <w:color w:val="auto"/>
                <w:lang w:val="uk-UA"/>
              </w:rPr>
            </w:pPr>
            <w:r>
              <w:rPr>
                <w:color w:val="auto"/>
                <w:lang w:val="uk-UA"/>
              </w:rPr>
              <w:t>р</w:t>
            </w:r>
            <w:r w:rsidRPr="008D1200">
              <w:rPr>
                <w:color w:val="auto"/>
                <w:lang w:val="uk-UA"/>
              </w:rPr>
              <w:t>озроблення номенклатури посад працівників обласної прокуратури, перебування на яких потребує оформлення допуску та надання доступу до державної таємниці. Участь у здійсненні заходів, пов’язаних з оформленням допусків на право доступу до відомостей, що становлять державну таємницю</w:t>
            </w:r>
            <w:r w:rsidRPr="008D1200">
              <w:rPr>
                <w:color w:val="auto"/>
                <w:lang w:val="ru-RU"/>
              </w:rPr>
              <w:t>;</w:t>
            </w:r>
          </w:p>
          <w:p w14:paraId="22E932AF" w14:textId="2CB602BD" w:rsidR="008D1200" w:rsidRPr="008D1200" w:rsidRDefault="008D1200" w:rsidP="008D1200">
            <w:pPr>
              <w:pStyle w:val="ae"/>
              <w:numPr>
                <w:ilvl w:val="0"/>
                <w:numId w:val="41"/>
              </w:numPr>
              <w:spacing w:line="240" w:lineRule="auto"/>
              <w:ind w:left="0" w:firstLine="454"/>
              <w:jc w:val="both"/>
              <w:rPr>
                <w:color w:val="auto"/>
                <w:lang w:val="uk-UA"/>
              </w:rPr>
            </w:pPr>
            <w:r>
              <w:rPr>
                <w:color w:val="auto"/>
                <w:lang w:val="uk-UA"/>
              </w:rPr>
              <w:t>з</w:t>
            </w:r>
            <w:r w:rsidRPr="008D1200">
              <w:rPr>
                <w:color w:val="auto"/>
                <w:lang w:val="uk-UA"/>
              </w:rPr>
              <w:t xml:space="preserve">абезпечення розгляду звернень і запитів та доступу до публічної інформації, що знаходиться у володінні органів прокуратури, у межах компетенції </w:t>
            </w:r>
            <w:proofErr w:type="spellStart"/>
            <w:r w:rsidRPr="008D1200">
              <w:rPr>
                <w:color w:val="auto"/>
                <w:lang w:val="uk-UA"/>
              </w:rPr>
              <w:t>режимно</w:t>
            </w:r>
            <w:proofErr w:type="spellEnd"/>
            <w:r w:rsidRPr="008D1200">
              <w:rPr>
                <w:color w:val="auto"/>
                <w:lang w:val="uk-UA"/>
              </w:rPr>
              <w:t>-секретної частини</w:t>
            </w:r>
            <w:r w:rsidRPr="008D1200">
              <w:rPr>
                <w:color w:val="auto"/>
                <w:lang w:val="ru-RU"/>
              </w:rPr>
              <w:t>;</w:t>
            </w:r>
          </w:p>
          <w:p w14:paraId="674A1D31" w14:textId="0A4CD8B9" w:rsidR="008D1200" w:rsidRPr="008D1200" w:rsidRDefault="008D1200" w:rsidP="008D1200">
            <w:pPr>
              <w:pStyle w:val="ae"/>
              <w:numPr>
                <w:ilvl w:val="0"/>
                <w:numId w:val="41"/>
              </w:numPr>
              <w:spacing w:line="240" w:lineRule="auto"/>
              <w:ind w:left="0" w:firstLine="454"/>
              <w:jc w:val="both"/>
              <w:rPr>
                <w:color w:val="auto"/>
                <w:lang w:val="uk-UA"/>
              </w:rPr>
            </w:pPr>
            <w:r>
              <w:rPr>
                <w:color w:val="auto"/>
                <w:lang w:val="uk-UA"/>
              </w:rPr>
              <w:t>з</w:t>
            </w:r>
            <w:r w:rsidRPr="008D1200">
              <w:rPr>
                <w:color w:val="auto"/>
                <w:lang w:val="uk-UA"/>
              </w:rPr>
              <w:t xml:space="preserve">дійснення захисту секретної інформації в процесі експлуатації автоматизованих систем класу «1» </w:t>
            </w:r>
            <w:proofErr w:type="spellStart"/>
            <w:r w:rsidRPr="008D1200">
              <w:rPr>
                <w:color w:val="auto"/>
                <w:lang w:val="uk-UA"/>
              </w:rPr>
              <w:t>режимно</w:t>
            </w:r>
            <w:proofErr w:type="spellEnd"/>
            <w:r w:rsidRPr="008D1200">
              <w:rPr>
                <w:color w:val="auto"/>
                <w:lang w:val="uk-UA"/>
              </w:rPr>
              <w:t>-секретної частини обласної прокуратури</w:t>
            </w:r>
            <w:r w:rsidRPr="008D1200">
              <w:rPr>
                <w:color w:val="auto"/>
                <w:lang w:val="ru-RU"/>
              </w:rPr>
              <w:t>;</w:t>
            </w:r>
          </w:p>
          <w:p w14:paraId="214ED4CB" w14:textId="7491A963" w:rsidR="008D1200" w:rsidRPr="008D1200" w:rsidRDefault="008D1200" w:rsidP="008D1200">
            <w:pPr>
              <w:pStyle w:val="ae"/>
              <w:numPr>
                <w:ilvl w:val="0"/>
                <w:numId w:val="41"/>
              </w:numPr>
              <w:spacing w:line="240" w:lineRule="auto"/>
              <w:ind w:left="0" w:firstLine="454"/>
              <w:jc w:val="both"/>
              <w:rPr>
                <w:color w:val="auto"/>
                <w:lang w:val="uk-UA"/>
              </w:rPr>
            </w:pPr>
            <w:r>
              <w:rPr>
                <w:color w:val="auto"/>
                <w:lang w:val="uk-UA"/>
              </w:rPr>
              <w:t>з</w:t>
            </w:r>
            <w:r w:rsidRPr="008D1200">
              <w:rPr>
                <w:color w:val="auto"/>
                <w:lang w:val="uk-UA"/>
              </w:rPr>
              <w:t>дійснення прийому, оформлення, обліку секретних пакетів та вхідної кореспонденції, своєчасна відправка секретної вихідної кореспонденції. Здійснення транспортування секретної кореспонденції відповідно до затвердженого наказом керівника Полтавської обласної прокуратури порядку. Відповідає за правильність зберігання секретних томів номенклатурних справ та наглядових проваджень відділів</w:t>
            </w:r>
            <w:r w:rsidRPr="008D1200">
              <w:rPr>
                <w:color w:val="auto"/>
                <w:lang w:val="ru-RU"/>
              </w:rPr>
              <w:t>;</w:t>
            </w:r>
          </w:p>
          <w:p w14:paraId="68462A1D" w14:textId="3C225D70" w:rsidR="008D1200" w:rsidRPr="008D1200" w:rsidRDefault="008D1200" w:rsidP="008D1200">
            <w:pPr>
              <w:pStyle w:val="ae"/>
              <w:numPr>
                <w:ilvl w:val="0"/>
                <w:numId w:val="41"/>
              </w:numPr>
              <w:spacing w:line="240" w:lineRule="auto"/>
              <w:ind w:left="0" w:firstLine="454"/>
              <w:jc w:val="both"/>
              <w:rPr>
                <w:color w:val="auto"/>
                <w:lang w:val="uk-UA"/>
              </w:rPr>
            </w:pPr>
            <w:r>
              <w:rPr>
                <w:color w:val="auto"/>
                <w:lang w:val="uk-UA"/>
              </w:rPr>
              <w:t>з</w:t>
            </w:r>
            <w:r w:rsidRPr="008D1200">
              <w:rPr>
                <w:color w:val="auto"/>
                <w:lang w:val="uk-UA"/>
              </w:rPr>
              <w:t xml:space="preserve">дійснення відповідних заходів для створення єдиного порядку формування та обліку секретних справ, аналіз, обробка та зберігання пропозицій керівників самостійних структурних підрозділів щодо номенклатури секретних справ на наступний період, надання комплексних пропозицій при її складанні. Здійснення заходів щодо порядку формування номенклатурних секретних справ поточного року та їх обліку. Забезпечення встановленого порядку обліку, зберігання, видачі секретних документів і справ та їх підготовка до архівного зберігання. Відповідає за правильне використання та зберігання печаток та штампів </w:t>
            </w:r>
            <w:proofErr w:type="spellStart"/>
            <w:r w:rsidRPr="008D1200">
              <w:rPr>
                <w:color w:val="auto"/>
                <w:lang w:val="uk-UA"/>
              </w:rPr>
              <w:t>режимно</w:t>
            </w:r>
            <w:proofErr w:type="spellEnd"/>
            <w:r w:rsidRPr="008D1200">
              <w:rPr>
                <w:color w:val="auto"/>
                <w:lang w:val="uk-UA"/>
              </w:rPr>
              <w:t>-секретної частини</w:t>
            </w:r>
            <w:r w:rsidRPr="008D1200">
              <w:rPr>
                <w:color w:val="auto"/>
                <w:lang w:val="ru-RU"/>
              </w:rPr>
              <w:t>;</w:t>
            </w:r>
          </w:p>
          <w:p w14:paraId="66CA877B" w14:textId="509B2DFC" w:rsidR="008D1200" w:rsidRPr="008D1200" w:rsidRDefault="008D1200" w:rsidP="008D1200">
            <w:pPr>
              <w:pStyle w:val="ae"/>
              <w:numPr>
                <w:ilvl w:val="0"/>
                <w:numId w:val="41"/>
              </w:numPr>
              <w:spacing w:line="240" w:lineRule="auto"/>
              <w:ind w:left="0" w:firstLine="454"/>
              <w:jc w:val="both"/>
              <w:rPr>
                <w:color w:val="auto"/>
                <w:lang w:val="uk-UA"/>
              </w:rPr>
            </w:pPr>
            <w:r>
              <w:rPr>
                <w:color w:val="auto"/>
                <w:lang w:val="uk-UA"/>
              </w:rPr>
              <w:lastRenderedPageBreak/>
              <w:t>в</w:t>
            </w:r>
            <w:r w:rsidRPr="008D1200">
              <w:rPr>
                <w:color w:val="auto"/>
                <w:lang w:val="uk-UA"/>
              </w:rPr>
              <w:t xml:space="preserve">иконання плану заходів щодо забезпечення охорони державної таємниці та інших планів </w:t>
            </w:r>
            <w:proofErr w:type="spellStart"/>
            <w:r w:rsidRPr="008D1200">
              <w:rPr>
                <w:color w:val="auto"/>
                <w:lang w:val="uk-UA"/>
              </w:rPr>
              <w:t>режимно</w:t>
            </w:r>
            <w:proofErr w:type="spellEnd"/>
            <w:r w:rsidRPr="008D1200">
              <w:rPr>
                <w:color w:val="auto"/>
                <w:lang w:val="uk-UA"/>
              </w:rPr>
              <w:t>-секретної частини</w:t>
            </w:r>
            <w:r w:rsidRPr="008D1200">
              <w:rPr>
                <w:color w:val="auto"/>
                <w:lang w:val="ru-RU"/>
              </w:rPr>
              <w:t>;</w:t>
            </w:r>
            <w:r w:rsidRPr="008D1200">
              <w:rPr>
                <w:color w:val="auto"/>
                <w:lang w:val="uk-UA"/>
              </w:rPr>
              <w:t xml:space="preserve"> </w:t>
            </w:r>
          </w:p>
          <w:p w14:paraId="4CFA0F3D" w14:textId="2E1F6CBD" w:rsidR="002B29F3" w:rsidRPr="002B29F3" w:rsidRDefault="008D1200" w:rsidP="008D1200">
            <w:pPr>
              <w:pStyle w:val="ae"/>
              <w:numPr>
                <w:ilvl w:val="0"/>
                <w:numId w:val="41"/>
              </w:numPr>
              <w:spacing w:line="240" w:lineRule="auto"/>
              <w:ind w:left="0" w:firstLine="454"/>
              <w:jc w:val="both"/>
              <w:textAlignment w:val="auto"/>
              <w:rPr>
                <w:color w:val="auto"/>
                <w:lang w:val="uk-UA"/>
              </w:rPr>
            </w:pPr>
            <w:r>
              <w:rPr>
                <w:color w:val="auto"/>
                <w:lang w:val="uk-UA"/>
              </w:rPr>
              <w:t>у</w:t>
            </w:r>
            <w:r w:rsidRPr="008D1200">
              <w:rPr>
                <w:color w:val="auto"/>
                <w:lang w:val="uk-UA"/>
              </w:rPr>
              <w:t>часть у навчанні працівників обласної прокуратури з питань охорони державної таємниці. Відповідає за режимне приміщення № 62 та сховища матеріальних носіїв секретної інформації. Ведення табеля обліку робочого часу у відділі. Виконує інші доручення начальника відділу.</w:t>
            </w:r>
          </w:p>
        </w:tc>
      </w:tr>
      <w:tr w:rsidR="00B56C4B" w:rsidRPr="00FB1754" w14:paraId="7E115C87" w14:textId="77777777" w:rsidTr="002B29F3">
        <w:trPr>
          <w:trHeight w:val="58"/>
        </w:trPr>
        <w:tc>
          <w:tcPr>
            <w:tcW w:w="1985" w:type="dxa"/>
            <w:gridSpan w:val="2"/>
          </w:tcPr>
          <w:p w14:paraId="75B0ACF4" w14:textId="77777777" w:rsidR="00B56C4B" w:rsidRPr="00FB1754" w:rsidRDefault="00B56C4B" w:rsidP="00EB2BAC">
            <w:pPr>
              <w:jc w:val="left"/>
              <w:rPr>
                <w:sz w:val="24"/>
              </w:rPr>
            </w:pPr>
            <w:r w:rsidRPr="00FB1754">
              <w:rPr>
                <w:sz w:val="24"/>
              </w:rPr>
              <w:lastRenderedPageBreak/>
              <w:t xml:space="preserve">Умови оплати праці </w:t>
            </w:r>
          </w:p>
        </w:tc>
        <w:tc>
          <w:tcPr>
            <w:tcW w:w="7938" w:type="dxa"/>
            <w:gridSpan w:val="2"/>
          </w:tcPr>
          <w:p w14:paraId="15E7F0E6" w14:textId="65900827" w:rsidR="002B29F3" w:rsidRPr="00801508" w:rsidRDefault="00B56C4B" w:rsidP="00B56C4B">
            <w:pPr>
              <w:rPr>
                <w:sz w:val="24"/>
              </w:rPr>
            </w:pPr>
            <w:r w:rsidRPr="00FB1754">
              <w:rPr>
                <w:sz w:val="24"/>
              </w:rPr>
              <w:t>посадовий оклад</w:t>
            </w:r>
            <w:r>
              <w:rPr>
                <w:sz w:val="24"/>
              </w:rPr>
              <w:t>, надбавки, доплати, премії та компенсації відповідно до статей 50-</w:t>
            </w:r>
            <w:r w:rsidRPr="00FB1754">
              <w:rPr>
                <w:sz w:val="24"/>
              </w:rPr>
              <w:t>52 Закон</w:t>
            </w:r>
            <w:r>
              <w:rPr>
                <w:sz w:val="24"/>
              </w:rPr>
              <w:t xml:space="preserve">у України «Про державну службу»; </w:t>
            </w:r>
            <w:r w:rsidRPr="008C34BC">
              <w:rPr>
                <w:sz w:val="24"/>
              </w:rPr>
              <w:t>Закону Укра</w:t>
            </w:r>
            <w:r>
              <w:rPr>
                <w:sz w:val="24"/>
              </w:rPr>
              <w:t>їни «Про Державний бюджет України</w:t>
            </w:r>
            <w:r w:rsidR="00C955BE" w:rsidRPr="00C955BE">
              <w:rPr>
                <w:sz w:val="24"/>
              </w:rPr>
              <w:t xml:space="preserve"> </w:t>
            </w:r>
            <w:r>
              <w:rPr>
                <w:sz w:val="24"/>
              </w:rPr>
              <w:t xml:space="preserve">на 2024 рік», </w:t>
            </w:r>
            <w:r w:rsidRPr="00B63560">
              <w:rPr>
                <w:sz w:val="24"/>
              </w:rPr>
              <w:t>постанов Кабінету Міністрів Ук</w:t>
            </w:r>
            <w:r>
              <w:rPr>
                <w:sz w:val="24"/>
              </w:rPr>
              <w:t>раїни від 18.01.</w:t>
            </w:r>
            <w:r w:rsidRPr="00B63560">
              <w:rPr>
                <w:sz w:val="24"/>
              </w:rPr>
              <w:t>2017 № 15 «Питання оплати праці працівників державних органів»</w:t>
            </w:r>
            <w:r>
              <w:rPr>
                <w:sz w:val="24"/>
              </w:rPr>
              <w:t>,</w:t>
            </w:r>
            <w:r w:rsidR="00C955BE" w:rsidRPr="00C955BE">
              <w:rPr>
                <w:sz w:val="24"/>
              </w:rPr>
              <w:t xml:space="preserve"> </w:t>
            </w:r>
            <w:r>
              <w:rPr>
                <w:sz w:val="24"/>
              </w:rPr>
              <w:t>від 29.12.2023 №</w:t>
            </w:r>
            <w:r w:rsidR="0058230F">
              <w:rPr>
                <w:sz w:val="24"/>
              </w:rPr>
              <w:t> </w:t>
            </w:r>
            <w:r>
              <w:rPr>
                <w:sz w:val="24"/>
              </w:rPr>
              <w:t>1409 «Питання оплати праці державних службовців на основі класифікації посад</w:t>
            </w:r>
            <w:r w:rsidR="002B29F3">
              <w:rPr>
                <w:sz w:val="24"/>
              </w:rPr>
              <w:t xml:space="preserve"> </w:t>
            </w:r>
            <w:r>
              <w:rPr>
                <w:sz w:val="24"/>
              </w:rPr>
              <w:t>у 2024 році».</w:t>
            </w:r>
          </w:p>
        </w:tc>
      </w:tr>
      <w:tr w:rsidR="00B56C4B" w:rsidRPr="00FB1754" w14:paraId="053646A2" w14:textId="77777777" w:rsidTr="002B29F3">
        <w:tc>
          <w:tcPr>
            <w:tcW w:w="1985" w:type="dxa"/>
            <w:gridSpan w:val="2"/>
          </w:tcPr>
          <w:p w14:paraId="7B1790FD" w14:textId="4DC61F30" w:rsidR="00B56C4B" w:rsidRPr="00801508" w:rsidRDefault="00B56C4B" w:rsidP="00B56C4B">
            <w:pPr>
              <w:jc w:val="left"/>
              <w:rPr>
                <w:sz w:val="24"/>
              </w:rPr>
            </w:pPr>
            <w:r w:rsidRPr="00952FD4">
              <w:rPr>
                <w:rFonts w:cs="Times New Roman"/>
                <w:sz w:val="24"/>
                <w:szCs w:val="24"/>
              </w:rPr>
              <w:t>Інформація про строковість</w:t>
            </w:r>
            <w:r>
              <w:rPr>
                <w:rFonts w:cs="Times New Roman"/>
                <w:sz w:val="24"/>
                <w:szCs w:val="24"/>
              </w:rPr>
              <w:t xml:space="preserve"> </w:t>
            </w:r>
            <w:r w:rsidRPr="00952FD4">
              <w:rPr>
                <w:rFonts w:cs="Times New Roman"/>
                <w:sz w:val="24"/>
                <w:szCs w:val="24"/>
              </w:rPr>
              <w:t>призначення на посаду</w:t>
            </w:r>
          </w:p>
        </w:tc>
        <w:tc>
          <w:tcPr>
            <w:tcW w:w="7938" w:type="dxa"/>
            <w:gridSpan w:val="2"/>
          </w:tcPr>
          <w:p w14:paraId="49065379" w14:textId="4B6DC237" w:rsidR="00B56C4B" w:rsidRPr="00432A05" w:rsidRDefault="00B56C4B" w:rsidP="00686F05">
            <w:pPr>
              <w:spacing w:after="120"/>
              <w:ind w:firstLine="318"/>
              <w:rPr>
                <w:sz w:val="24"/>
                <w:szCs w:val="24"/>
              </w:rPr>
            </w:pPr>
            <w:proofErr w:type="spellStart"/>
            <w:r>
              <w:rPr>
                <w:sz w:val="24"/>
                <w:szCs w:val="24"/>
              </w:rPr>
              <w:t>С</w:t>
            </w:r>
            <w:r w:rsidRPr="00432A05">
              <w:rPr>
                <w:sz w:val="24"/>
                <w:szCs w:val="24"/>
              </w:rPr>
              <w:t>троково</w:t>
            </w:r>
            <w:proofErr w:type="spellEnd"/>
            <w:r w:rsidRPr="00432A05">
              <w:rPr>
                <w:sz w:val="24"/>
                <w:szCs w:val="24"/>
              </w:rPr>
              <w:t>, на період дії воєнного стану в Україні та до дня призначення суб’єктом призначення переможця конкурсного відбору на цю посаду, але не більше 12 місяців з дня припинення</w:t>
            </w:r>
            <w:r w:rsidR="00C955BE" w:rsidRPr="00C955BE">
              <w:rPr>
                <w:sz w:val="24"/>
                <w:szCs w:val="24"/>
                <w:lang w:val="ru-RU"/>
              </w:rPr>
              <w:t xml:space="preserve"> </w:t>
            </w:r>
            <w:r w:rsidRPr="00432A05">
              <w:rPr>
                <w:sz w:val="24"/>
                <w:szCs w:val="24"/>
              </w:rPr>
              <w:t>чи скасування воєнного стану.</w:t>
            </w:r>
          </w:p>
          <w:p w14:paraId="5222341E" w14:textId="26520471" w:rsidR="002B29F3" w:rsidRPr="00C955BE" w:rsidRDefault="00B56C4B" w:rsidP="00686F05">
            <w:pPr>
              <w:spacing w:after="120"/>
              <w:ind w:firstLine="315"/>
              <w:rPr>
                <w:sz w:val="24"/>
                <w:szCs w:val="24"/>
              </w:rPr>
            </w:pPr>
            <w:r w:rsidRPr="00432A05">
              <w:rPr>
                <w:sz w:val="24"/>
                <w:szCs w:val="24"/>
              </w:rPr>
              <w:t>Строк призначення особи, яка досягла 65-річного віку, становить один рік з правом повторного призначення</w:t>
            </w:r>
            <w:r w:rsidR="00C955BE" w:rsidRPr="00C955BE">
              <w:rPr>
                <w:sz w:val="24"/>
                <w:szCs w:val="24"/>
                <w:lang w:val="ru-RU"/>
              </w:rPr>
              <w:t xml:space="preserve"> </w:t>
            </w:r>
            <w:r w:rsidRPr="00432A05">
              <w:rPr>
                <w:sz w:val="24"/>
                <w:szCs w:val="24"/>
              </w:rPr>
              <w:t>без обов’язкового проведення конкурсу щороку.</w:t>
            </w:r>
          </w:p>
        </w:tc>
      </w:tr>
      <w:tr w:rsidR="00B56C4B" w:rsidRPr="00FB1754" w14:paraId="49C57FB3" w14:textId="77777777" w:rsidTr="002B29F3">
        <w:tc>
          <w:tcPr>
            <w:tcW w:w="1985" w:type="dxa"/>
            <w:gridSpan w:val="2"/>
            <w:tcBorders>
              <w:top w:val="single" w:sz="4" w:space="0" w:color="auto"/>
              <w:left w:val="single" w:sz="4" w:space="0" w:color="auto"/>
              <w:bottom w:val="single" w:sz="4" w:space="0" w:color="auto"/>
              <w:right w:val="single" w:sz="4" w:space="0" w:color="auto"/>
            </w:tcBorders>
          </w:tcPr>
          <w:p w14:paraId="0E405F44" w14:textId="0B015F5A" w:rsidR="00B56C4B" w:rsidRPr="00FB1754" w:rsidRDefault="00B56C4B" w:rsidP="00B56C4B">
            <w:pPr>
              <w:jc w:val="left"/>
              <w:rPr>
                <w:sz w:val="24"/>
              </w:rPr>
            </w:pPr>
            <w:r>
              <w:rPr>
                <w:rFonts w:eastAsia="Times New Roman" w:cs="Times New Roman"/>
                <w:sz w:val="24"/>
                <w:szCs w:val="24"/>
              </w:rPr>
              <w:t>Перелік документів, які необхідно надати для призначення на посаду державної служби в період дії воєнного стану, у тому числі спосіб подання, адреса та строк їх подання</w:t>
            </w:r>
          </w:p>
        </w:tc>
        <w:tc>
          <w:tcPr>
            <w:tcW w:w="7938" w:type="dxa"/>
            <w:gridSpan w:val="2"/>
            <w:tcBorders>
              <w:top w:val="single" w:sz="4" w:space="0" w:color="auto"/>
              <w:left w:val="single" w:sz="4" w:space="0" w:color="auto"/>
              <w:bottom w:val="single" w:sz="4" w:space="0" w:color="auto"/>
              <w:right w:val="single" w:sz="4" w:space="0" w:color="auto"/>
            </w:tcBorders>
          </w:tcPr>
          <w:p w14:paraId="1826B071" w14:textId="55E1A3A7" w:rsidR="00B56C4B" w:rsidRDefault="00B56C4B" w:rsidP="0058230F">
            <w:pPr>
              <w:pStyle w:val="a6"/>
              <w:numPr>
                <w:ilvl w:val="0"/>
                <w:numId w:val="24"/>
              </w:numPr>
              <w:spacing w:after="120" w:line="240" w:lineRule="auto"/>
              <w:ind w:left="37" w:firstLine="421"/>
              <w:jc w:val="both"/>
              <w:rPr>
                <w:rFonts w:ascii="Times New Roman" w:hAnsi="Times New Roman" w:cs="Times New Roman"/>
                <w:sz w:val="24"/>
              </w:rPr>
            </w:pPr>
            <w:r>
              <w:rPr>
                <w:rFonts w:ascii="Times New Roman" w:hAnsi="Times New Roman" w:cs="Times New Roman"/>
                <w:sz w:val="24"/>
              </w:rPr>
              <w:t xml:space="preserve">заява про призначення на посаду на період дії воєнного стану </w:t>
            </w:r>
            <w:r w:rsidR="00C955BE" w:rsidRPr="00C955BE">
              <w:rPr>
                <w:rFonts w:ascii="Times New Roman" w:hAnsi="Times New Roman" w:cs="Times New Roman"/>
                <w:sz w:val="24"/>
                <w:lang w:val="ru-RU"/>
              </w:rPr>
              <w:t xml:space="preserve">              </w:t>
            </w:r>
            <w:r w:rsidR="00BF698E">
              <w:rPr>
                <w:rFonts w:ascii="Times New Roman" w:hAnsi="Times New Roman" w:cs="Times New Roman"/>
                <w:sz w:val="24"/>
              </w:rPr>
              <w:t>(</w:t>
            </w:r>
            <w:r w:rsidR="004D1FAA">
              <w:rPr>
                <w:rFonts w:ascii="Times New Roman" w:hAnsi="Times New Roman" w:cs="Times New Roman"/>
                <w:sz w:val="24"/>
              </w:rPr>
              <w:t>з</w:t>
            </w:r>
            <w:r w:rsidR="00BF698E" w:rsidRPr="00BF698E">
              <w:rPr>
                <w:rFonts w:ascii="Times New Roman" w:hAnsi="Times New Roman" w:cs="Times New Roman"/>
                <w:sz w:val="24"/>
              </w:rPr>
              <w:t xml:space="preserve"> підписом</w:t>
            </w:r>
            <w:r>
              <w:rPr>
                <w:rFonts w:ascii="Times New Roman" w:hAnsi="Times New Roman" w:cs="Times New Roman"/>
                <w:sz w:val="24"/>
              </w:rPr>
              <w:t>);</w:t>
            </w:r>
            <w:r w:rsidR="00C955BE" w:rsidRPr="00C955BE">
              <w:rPr>
                <w:rFonts w:ascii="Times New Roman" w:hAnsi="Times New Roman" w:cs="Times New Roman"/>
                <w:sz w:val="24"/>
                <w:lang w:val="ru-RU"/>
              </w:rPr>
              <w:t xml:space="preserve"> </w:t>
            </w:r>
          </w:p>
          <w:p w14:paraId="1F4BA33D" w14:textId="18276463" w:rsidR="00B56C4B" w:rsidRDefault="00B56C4B" w:rsidP="0058230F">
            <w:pPr>
              <w:pStyle w:val="a6"/>
              <w:numPr>
                <w:ilvl w:val="0"/>
                <w:numId w:val="24"/>
              </w:numPr>
              <w:spacing w:after="120" w:line="240" w:lineRule="auto"/>
              <w:ind w:left="37" w:firstLine="421"/>
              <w:jc w:val="both"/>
              <w:rPr>
                <w:rFonts w:ascii="Times New Roman" w:hAnsi="Times New Roman" w:cs="Times New Roman"/>
                <w:sz w:val="24"/>
              </w:rPr>
            </w:pPr>
            <w:r>
              <w:rPr>
                <w:rFonts w:ascii="Times New Roman" w:hAnsi="Times New Roman" w:cs="Times New Roman"/>
                <w:sz w:val="24"/>
              </w:rPr>
              <w:t>резюме (відповідно до постанови КМУ від 25.03.2016</w:t>
            </w:r>
            <w:r w:rsidR="00C955BE" w:rsidRPr="00C955BE">
              <w:rPr>
                <w:rFonts w:ascii="Times New Roman" w:hAnsi="Times New Roman" w:cs="Times New Roman"/>
                <w:sz w:val="24"/>
                <w:lang w:val="ru-RU"/>
              </w:rPr>
              <w:t xml:space="preserve"> </w:t>
            </w:r>
            <w:r>
              <w:rPr>
                <w:rFonts w:ascii="Times New Roman" w:hAnsi="Times New Roman" w:cs="Times New Roman"/>
                <w:sz w:val="24"/>
              </w:rPr>
              <w:t>№ 246);</w:t>
            </w:r>
          </w:p>
          <w:p w14:paraId="33C219E0" w14:textId="0FC5CA1E" w:rsidR="00B56C4B" w:rsidRDefault="00B56C4B" w:rsidP="0058230F">
            <w:pPr>
              <w:pStyle w:val="a6"/>
              <w:numPr>
                <w:ilvl w:val="0"/>
                <w:numId w:val="24"/>
              </w:numPr>
              <w:spacing w:after="120" w:line="240" w:lineRule="auto"/>
              <w:ind w:left="37" w:firstLine="421"/>
              <w:jc w:val="both"/>
              <w:rPr>
                <w:rFonts w:ascii="Times New Roman" w:hAnsi="Times New Roman" w:cs="Times New Roman"/>
                <w:sz w:val="24"/>
              </w:rPr>
            </w:pPr>
            <w:r>
              <w:rPr>
                <w:rFonts w:ascii="Times New Roman" w:hAnsi="Times New Roman" w:cs="Times New Roman"/>
                <w:sz w:val="24"/>
              </w:rPr>
              <w:t xml:space="preserve">особова картка державного службовця встановленого зразка (затверджена наказом НАДС від 19.05.2020 № 77-20) </w:t>
            </w:r>
            <w:r w:rsidR="00BF698E">
              <w:rPr>
                <w:rFonts w:ascii="Times New Roman" w:hAnsi="Times New Roman" w:cs="Times New Roman"/>
                <w:sz w:val="24"/>
              </w:rPr>
              <w:t>(</w:t>
            </w:r>
            <w:r w:rsidR="004D1FAA">
              <w:rPr>
                <w:rFonts w:ascii="Times New Roman" w:hAnsi="Times New Roman" w:cs="Times New Roman"/>
                <w:sz w:val="24"/>
              </w:rPr>
              <w:t>з підписом</w:t>
            </w:r>
            <w:r w:rsidR="00BF698E">
              <w:rPr>
                <w:rFonts w:ascii="Times New Roman" w:hAnsi="Times New Roman" w:cs="Times New Roman"/>
                <w:sz w:val="24"/>
              </w:rPr>
              <w:t>);</w:t>
            </w:r>
          </w:p>
          <w:p w14:paraId="3867817D" w14:textId="77777777" w:rsidR="00B56C4B" w:rsidRDefault="00B56C4B" w:rsidP="0058230F">
            <w:pPr>
              <w:pStyle w:val="a6"/>
              <w:numPr>
                <w:ilvl w:val="0"/>
                <w:numId w:val="24"/>
              </w:numPr>
              <w:spacing w:after="120" w:line="240" w:lineRule="auto"/>
              <w:ind w:left="37" w:firstLine="421"/>
              <w:jc w:val="both"/>
              <w:rPr>
                <w:rFonts w:ascii="Times New Roman" w:hAnsi="Times New Roman" w:cs="Times New Roman"/>
                <w:sz w:val="24"/>
              </w:rPr>
            </w:pPr>
            <w:r>
              <w:rPr>
                <w:rFonts w:ascii="Times New Roman" w:hAnsi="Times New Roman" w:cs="Times New Roman"/>
                <w:sz w:val="24"/>
              </w:rPr>
              <w:t>копія паспорта громадянина України;</w:t>
            </w:r>
          </w:p>
          <w:p w14:paraId="75DF6D73" w14:textId="36601A1D" w:rsidR="00B56C4B" w:rsidRDefault="00B56C4B" w:rsidP="0058230F">
            <w:pPr>
              <w:pStyle w:val="a6"/>
              <w:numPr>
                <w:ilvl w:val="0"/>
                <w:numId w:val="24"/>
              </w:numPr>
              <w:spacing w:after="120" w:line="240" w:lineRule="auto"/>
              <w:ind w:left="37" w:firstLine="421"/>
              <w:jc w:val="both"/>
              <w:rPr>
                <w:rFonts w:ascii="Times New Roman" w:hAnsi="Times New Roman" w:cs="Times New Roman"/>
                <w:sz w:val="24"/>
              </w:rPr>
            </w:pPr>
            <w:r>
              <w:rPr>
                <w:rFonts w:ascii="Times New Roman" w:hAnsi="Times New Roman" w:cs="Times New Roman"/>
                <w:sz w:val="24"/>
              </w:rPr>
              <w:t>копія облікової картки платника податків (окрім фізичних осіб, які через свої релігійні переконання відмовляються</w:t>
            </w:r>
            <w:r w:rsidR="00C955BE" w:rsidRPr="00C955BE">
              <w:rPr>
                <w:rFonts w:ascii="Times New Roman" w:hAnsi="Times New Roman" w:cs="Times New Roman"/>
                <w:sz w:val="24"/>
              </w:rPr>
              <w:t xml:space="preserve"> </w:t>
            </w:r>
            <w:r>
              <w:rPr>
                <w:rFonts w:ascii="Times New Roman" w:hAnsi="Times New Roman" w:cs="Times New Roman"/>
                <w:sz w:val="24"/>
              </w:rPr>
              <w:t xml:space="preserve">від прийняття реєстраційного номера облікової картки платника податків </w:t>
            </w:r>
            <w:r w:rsidR="00C955BE" w:rsidRPr="00C955BE">
              <w:rPr>
                <w:rFonts w:ascii="Times New Roman" w:hAnsi="Times New Roman" w:cs="Times New Roman"/>
                <w:sz w:val="24"/>
              </w:rPr>
              <w:t xml:space="preserve">                           </w:t>
            </w:r>
            <w:r>
              <w:rPr>
                <w:rFonts w:ascii="Times New Roman" w:hAnsi="Times New Roman" w:cs="Times New Roman"/>
                <w:sz w:val="24"/>
              </w:rPr>
              <w:t>та повідомили про це відповідний контролюючий орган</w:t>
            </w:r>
            <w:r w:rsidR="00C955BE" w:rsidRPr="00C955BE">
              <w:rPr>
                <w:rFonts w:ascii="Times New Roman" w:hAnsi="Times New Roman" w:cs="Times New Roman"/>
                <w:sz w:val="24"/>
              </w:rPr>
              <w:t xml:space="preserve"> </w:t>
            </w:r>
            <w:r>
              <w:rPr>
                <w:rFonts w:ascii="Times New Roman" w:hAnsi="Times New Roman" w:cs="Times New Roman"/>
                <w:sz w:val="24"/>
              </w:rPr>
              <w:t>і мають відмітку у паспорті);</w:t>
            </w:r>
          </w:p>
          <w:p w14:paraId="1776DB34" w14:textId="4DBECDD3" w:rsidR="00B56C4B" w:rsidRDefault="00B56C4B" w:rsidP="0058230F">
            <w:pPr>
              <w:pStyle w:val="a6"/>
              <w:numPr>
                <w:ilvl w:val="0"/>
                <w:numId w:val="24"/>
              </w:numPr>
              <w:spacing w:after="120" w:line="240" w:lineRule="auto"/>
              <w:ind w:left="37" w:firstLine="421"/>
              <w:jc w:val="both"/>
              <w:rPr>
                <w:rFonts w:ascii="Times New Roman" w:hAnsi="Times New Roman" w:cs="Times New Roman"/>
                <w:sz w:val="24"/>
              </w:rPr>
            </w:pPr>
            <w:r>
              <w:rPr>
                <w:rFonts w:ascii="Times New Roman" w:hAnsi="Times New Roman" w:cs="Times New Roman"/>
                <w:sz w:val="24"/>
              </w:rPr>
              <w:t>копії документів про освіту з додатками, науковий ступінь, вчене звання;</w:t>
            </w:r>
          </w:p>
          <w:p w14:paraId="2BEAF098" w14:textId="36504615" w:rsidR="00B56C4B" w:rsidRPr="005B1AB6" w:rsidRDefault="00B56C4B" w:rsidP="0058230F">
            <w:pPr>
              <w:pStyle w:val="a6"/>
              <w:numPr>
                <w:ilvl w:val="0"/>
                <w:numId w:val="24"/>
              </w:numPr>
              <w:spacing w:after="120" w:line="240" w:lineRule="auto"/>
              <w:ind w:left="37" w:firstLine="421"/>
              <w:jc w:val="both"/>
              <w:rPr>
                <w:rFonts w:ascii="Times New Roman" w:hAnsi="Times New Roman" w:cs="Times New Roman"/>
                <w:sz w:val="24"/>
              </w:rPr>
            </w:pPr>
            <w:r>
              <w:rPr>
                <w:rFonts w:ascii="Times New Roman" w:hAnsi="Times New Roman" w:cs="Times New Roman"/>
                <w:sz w:val="24"/>
              </w:rPr>
              <w:t>копія трудової книжки</w:t>
            </w:r>
            <w:r w:rsidRPr="00B56957">
              <w:rPr>
                <w:rFonts w:ascii="Times New Roman" w:hAnsi="Times New Roman" w:cs="Times New Roman"/>
                <w:sz w:val="24"/>
                <w:lang w:val="ru-RU"/>
              </w:rPr>
              <w:t xml:space="preserve"> </w:t>
            </w:r>
            <w:r>
              <w:rPr>
                <w:rFonts w:ascii="Times New Roman" w:hAnsi="Times New Roman" w:cs="Times New Roman"/>
                <w:sz w:val="24"/>
              </w:rPr>
              <w:t>або В</w:t>
            </w:r>
            <w:r w:rsidRPr="00082EA8">
              <w:rPr>
                <w:rFonts w:ascii="Times New Roman" w:hAnsi="Times New Roman" w:cs="Times New Roman"/>
                <w:sz w:val="24"/>
              </w:rPr>
              <w:t>итяг з електронної трудової книжки</w:t>
            </w:r>
            <w:r>
              <w:rPr>
                <w:rFonts w:ascii="Times New Roman" w:hAnsi="Times New Roman" w:cs="Times New Roman"/>
                <w:sz w:val="24"/>
              </w:rPr>
              <w:t xml:space="preserve">, який можна </w:t>
            </w:r>
            <w:r w:rsidRPr="00082EA8">
              <w:rPr>
                <w:rFonts w:ascii="Times New Roman" w:hAnsi="Times New Roman" w:cs="Times New Roman"/>
                <w:sz w:val="24"/>
              </w:rPr>
              <w:t xml:space="preserve">сформувати онлайн, скориставшись </w:t>
            </w:r>
            <w:proofErr w:type="spellStart"/>
            <w:r w:rsidRPr="00082EA8">
              <w:rPr>
                <w:rFonts w:ascii="Times New Roman" w:hAnsi="Times New Roman" w:cs="Times New Roman"/>
                <w:sz w:val="24"/>
              </w:rPr>
              <w:t>вебпорталом</w:t>
            </w:r>
            <w:proofErr w:type="spellEnd"/>
            <w:r w:rsidRPr="00082EA8">
              <w:rPr>
                <w:rFonts w:ascii="Times New Roman" w:hAnsi="Times New Roman" w:cs="Times New Roman"/>
                <w:sz w:val="24"/>
              </w:rPr>
              <w:t xml:space="preserve"> електронних послуг Пенсійного фонду України</w:t>
            </w:r>
            <w:r>
              <w:rPr>
                <w:rFonts w:ascii="Times New Roman" w:hAnsi="Times New Roman" w:cs="Times New Roman"/>
                <w:sz w:val="24"/>
              </w:rPr>
              <w:t>;</w:t>
            </w:r>
          </w:p>
          <w:p w14:paraId="45C40845" w14:textId="5ECC2E79" w:rsidR="00B56C4B" w:rsidRDefault="00B56C4B" w:rsidP="0058230F">
            <w:pPr>
              <w:pStyle w:val="a6"/>
              <w:numPr>
                <w:ilvl w:val="0"/>
                <w:numId w:val="24"/>
              </w:numPr>
              <w:spacing w:after="120" w:line="240" w:lineRule="auto"/>
              <w:ind w:left="37" w:firstLine="421"/>
              <w:jc w:val="both"/>
              <w:rPr>
                <w:rFonts w:ascii="Times New Roman" w:hAnsi="Times New Roman" w:cs="Times New Roman"/>
                <w:sz w:val="24"/>
              </w:rPr>
            </w:pPr>
            <w:r>
              <w:rPr>
                <w:rFonts w:ascii="Times New Roman" w:hAnsi="Times New Roman" w:cs="Times New Roman"/>
                <w:sz w:val="24"/>
              </w:rPr>
              <w:t>заява,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w:t>
            </w:r>
            <w:r w:rsidR="00C955BE" w:rsidRPr="00C955BE">
              <w:rPr>
                <w:rFonts w:ascii="Times New Roman" w:hAnsi="Times New Roman" w:cs="Times New Roman"/>
                <w:sz w:val="24"/>
                <w:lang w:val="ru-RU"/>
              </w:rPr>
              <w:t xml:space="preserve"> </w:t>
            </w:r>
            <w:r>
              <w:rPr>
                <w:rFonts w:ascii="Times New Roman" w:hAnsi="Times New Roman" w:cs="Times New Roman"/>
                <w:sz w:val="24"/>
              </w:rPr>
              <w:t xml:space="preserve">на проходження перевірки </w:t>
            </w:r>
            <w:r w:rsidR="00C955BE" w:rsidRPr="00C955BE">
              <w:rPr>
                <w:rFonts w:ascii="Times New Roman" w:hAnsi="Times New Roman" w:cs="Times New Roman"/>
                <w:sz w:val="24"/>
                <w:lang w:val="ru-RU"/>
              </w:rPr>
              <w:t xml:space="preserve">                      </w:t>
            </w:r>
            <w:r>
              <w:rPr>
                <w:rFonts w:ascii="Times New Roman" w:hAnsi="Times New Roman" w:cs="Times New Roman"/>
                <w:sz w:val="24"/>
              </w:rPr>
              <w:t>та на оприлюднення відомостей стосовно неї відповідно до зазначеного Закону або завірена</w:t>
            </w:r>
            <w:r w:rsidR="00C955BE" w:rsidRPr="00C955BE">
              <w:rPr>
                <w:rFonts w:ascii="Times New Roman" w:hAnsi="Times New Roman" w:cs="Times New Roman"/>
                <w:sz w:val="24"/>
                <w:lang w:val="ru-RU"/>
              </w:rPr>
              <w:t xml:space="preserve"> </w:t>
            </w:r>
            <w:r>
              <w:rPr>
                <w:rFonts w:ascii="Times New Roman" w:hAnsi="Times New Roman" w:cs="Times New Roman"/>
                <w:sz w:val="24"/>
              </w:rPr>
              <w:t>в установленому порядку копія довідки про результати проведення перевірки відповідно до Закону України «Про очищення влади»     (за наявності);</w:t>
            </w:r>
          </w:p>
          <w:p w14:paraId="196018B1" w14:textId="06D43E01" w:rsidR="00B56C4B" w:rsidRDefault="00B56C4B" w:rsidP="0058230F">
            <w:pPr>
              <w:pStyle w:val="a6"/>
              <w:numPr>
                <w:ilvl w:val="0"/>
                <w:numId w:val="24"/>
              </w:numPr>
              <w:spacing w:after="120" w:line="240" w:lineRule="auto"/>
              <w:ind w:left="37" w:firstLine="421"/>
              <w:jc w:val="both"/>
              <w:rPr>
                <w:rFonts w:ascii="Times New Roman" w:hAnsi="Times New Roman" w:cs="Times New Roman"/>
                <w:sz w:val="24"/>
              </w:rPr>
            </w:pPr>
            <w:r>
              <w:rPr>
                <w:rFonts w:ascii="Times New Roman" w:hAnsi="Times New Roman" w:cs="Times New Roman"/>
                <w:sz w:val="24"/>
              </w:rPr>
              <w:t>підтвердження подання декларації особи, уповноваженої</w:t>
            </w:r>
            <w:r w:rsidR="002B29F3">
              <w:rPr>
                <w:rFonts w:ascii="Times New Roman" w:hAnsi="Times New Roman" w:cs="Times New Roman"/>
                <w:sz w:val="24"/>
              </w:rPr>
              <w:t xml:space="preserve"> </w:t>
            </w:r>
            <w:r>
              <w:rPr>
                <w:rFonts w:ascii="Times New Roman" w:hAnsi="Times New Roman" w:cs="Times New Roman"/>
                <w:sz w:val="24"/>
              </w:rPr>
              <w:t xml:space="preserve">на виконання функцій держави або місцевого самоврядування, </w:t>
            </w:r>
            <w:r w:rsidR="002B29F3">
              <w:rPr>
                <w:rFonts w:ascii="Times New Roman" w:hAnsi="Times New Roman" w:cs="Times New Roman"/>
                <w:sz w:val="24"/>
              </w:rPr>
              <w:t xml:space="preserve"> </w:t>
            </w:r>
            <w:r>
              <w:rPr>
                <w:rFonts w:ascii="Times New Roman" w:hAnsi="Times New Roman" w:cs="Times New Roman"/>
                <w:sz w:val="24"/>
              </w:rPr>
              <w:t>за минулий рік;</w:t>
            </w:r>
          </w:p>
          <w:p w14:paraId="70D22E2A" w14:textId="4D297CCC" w:rsidR="002B29F3" w:rsidRPr="002B29F3" w:rsidRDefault="00B56C4B" w:rsidP="0058230F">
            <w:pPr>
              <w:pStyle w:val="a6"/>
              <w:numPr>
                <w:ilvl w:val="0"/>
                <w:numId w:val="24"/>
              </w:numPr>
              <w:spacing w:after="120" w:line="240" w:lineRule="auto"/>
              <w:ind w:left="175" w:firstLine="141"/>
              <w:jc w:val="both"/>
              <w:rPr>
                <w:rFonts w:ascii="Times New Roman" w:hAnsi="Times New Roman" w:cs="Times New Roman"/>
                <w:sz w:val="24"/>
              </w:rPr>
            </w:pPr>
            <w:r w:rsidRPr="00543F1E">
              <w:rPr>
                <w:rFonts w:ascii="Times New Roman" w:hAnsi="Times New Roman" w:cs="Times New Roman"/>
                <w:sz w:val="24"/>
              </w:rPr>
              <w:t>державний сертифікат про рівень володіння державною мовою (за наявності).</w:t>
            </w:r>
          </w:p>
          <w:p w14:paraId="249D0F3E" w14:textId="77777777" w:rsidR="002B29F3" w:rsidRDefault="00B56C4B" w:rsidP="002B29F3">
            <w:pPr>
              <w:ind w:firstLine="421"/>
              <w:rPr>
                <w:rFonts w:cs="Times New Roman"/>
                <w:b/>
                <w:bCs/>
                <w:sz w:val="24"/>
              </w:rPr>
            </w:pPr>
            <w:r>
              <w:rPr>
                <w:rFonts w:cs="Times New Roman"/>
                <w:sz w:val="24"/>
              </w:rPr>
              <w:t xml:space="preserve">Документи приймаються </w:t>
            </w:r>
            <w:r>
              <w:rPr>
                <w:rFonts w:cs="Times New Roman"/>
                <w:b/>
                <w:bCs/>
                <w:sz w:val="24"/>
              </w:rPr>
              <w:t xml:space="preserve">до </w:t>
            </w:r>
            <w:r w:rsidR="004A1C4E">
              <w:rPr>
                <w:rFonts w:cs="Times New Roman"/>
                <w:b/>
                <w:bCs/>
                <w:sz w:val="24"/>
                <w:lang w:val="ru-RU"/>
              </w:rPr>
              <w:t>16</w:t>
            </w:r>
            <w:r w:rsidR="00C955BE">
              <w:rPr>
                <w:rFonts w:cs="Times New Roman"/>
                <w:b/>
                <w:bCs/>
                <w:sz w:val="24"/>
              </w:rPr>
              <w:t>.</w:t>
            </w:r>
            <w:r w:rsidR="004A1C4E">
              <w:rPr>
                <w:rFonts w:cs="Times New Roman"/>
                <w:b/>
                <w:bCs/>
                <w:sz w:val="24"/>
                <w:lang w:val="ru-RU"/>
              </w:rPr>
              <w:t>45</w:t>
            </w:r>
            <w:r w:rsidRPr="00C64CED">
              <w:rPr>
                <w:rFonts w:cs="Times New Roman"/>
                <w:b/>
                <w:bCs/>
                <w:sz w:val="24"/>
                <w:lang w:val="ru-RU"/>
              </w:rPr>
              <w:t xml:space="preserve"> </w:t>
            </w:r>
            <w:r w:rsidR="00686F05">
              <w:rPr>
                <w:rFonts w:cs="Times New Roman"/>
                <w:b/>
                <w:bCs/>
                <w:sz w:val="24"/>
                <w:lang w:val="ru-RU"/>
              </w:rPr>
              <w:t>23</w:t>
            </w:r>
            <w:r w:rsidRPr="00C64CED">
              <w:rPr>
                <w:rFonts w:cs="Times New Roman"/>
                <w:b/>
                <w:bCs/>
                <w:sz w:val="24"/>
              </w:rPr>
              <w:t xml:space="preserve"> </w:t>
            </w:r>
            <w:r w:rsidR="005D7C9E">
              <w:rPr>
                <w:rFonts w:cs="Times New Roman"/>
                <w:b/>
                <w:bCs/>
                <w:sz w:val="24"/>
              </w:rPr>
              <w:t>серпня</w:t>
            </w:r>
            <w:r w:rsidRPr="00C64CED">
              <w:rPr>
                <w:rFonts w:cs="Times New Roman"/>
                <w:b/>
                <w:bCs/>
                <w:sz w:val="24"/>
              </w:rPr>
              <w:t xml:space="preserve"> 2024 року</w:t>
            </w:r>
            <w:r>
              <w:rPr>
                <w:rFonts w:cs="Times New Roman"/>
                <w:sz w:val="24"/>
              </w:rPr>
              <w:t xml:space="preserve"> </w:t>
            </w:r>
            <w:r w:rsidRPr="00966156">
              <w:rPr>
                <w:rFonts w:cs="Times New Roman"/>
                <w:b/>
                <w:bCs/>
                <w:sz w:val="24"/>
              </w:rPr>
              <w:t>включно</w:t>
            </w:r>
            <w:r w:rsidRPr="00B56957">
              <w:rPr>
                <w:rFonts w:cs="Times New Roman"/>
                <w:sz w:val="24"/>
                <w:lang w:val="ru-RU"/>
              </w:rPr>
              <w:t xml:space="preserve"> </w:t>
            </w:r>
            <w:r>
              <w:rPr>
                <w:rFonts w:cs="Times New Roman"/>
                <w:sz w:val="24"/>
              </w:rPr>
              <w:t xml:space="preserve">на </w:t>
            </w:r>
            <w:r w:rsidRPr="00F30706">
              <w:rPr>
                <w:rFonts w:cs="Times New Roman"/>
                <w:b/>
                <w:bCs/>
                <w:sz w:val="24"/>
              </w:rPr>
              <w:t xml:space="preserve">електронну адресу: </w:t>
            </w:r>
            <w:proofErr w:type="spellStart"/>
            <w:r w:rsidRPr="00F30706">
              <w:rPr>
                <w:rFonts w:cs="Times New Roman"/>
                <w:b/>
                <w:bCs/>
                <w:sz w:val="24"/>
                <w:szCs w:val="24"/>
                <w:lang w:val="en-US"/>
              </w:rPr>
              <w:t>vrk</w:t>
            </w:r>
            <w:proofErr w:type="spellEnd"/>
            <w:r w:rsidRPr="00F30706">
              <w:rPr>
                <w:rFonts w:cs="Times New Roman"/>
                <w:b/>
                <w:bCs/>
                <w:sz w:val="24"/>
                <w:szCs w:val="24"/>
                <w:lang w:val="ru-RU"/>
              </w:rPr>
              <w:t>@</w:t>
            </w:r>
            <w:r w:rsidRPr="00F30706">
              <w:rPr>
                <w:rFonts w:cs="Times New Roman"/>
                <w:b/>
                <w:bCs/>
                <w:sz w:val="24"/>
                <w:szCs w:val="24"/>
                <w:lang w:val="en-US"/>
              </w:rPr>
              <w:t>pol</w:t>
            </w:r>
            <w:r w:rsidRPr="00F30706">
              <w:rPr>
                <w:rFonts w:cs="Times New Roman"/>
                <w:b/>
                <w:bCs/>
                <w:sz w:val="24"/>
                <w:szCs w:val="24"/>
                <w:lang w:val="ru-RU"/>
              </w:rPr>
              <w:t>.</w:t>
            </w:r>
            <w:proofErr w:type="spellStart"/>
            <w:r w:rsidRPr="00F30706">
              <w:rPr>
                <w:rFonts w:cs="Times New Roman"/>
                <w:b/>
                <w:bCs/>
                <w:sz w:val="24"/>
                <w:szCs w:val="24"/>
                <w:lang w:val="en-US"/>
              </w:rPr>
              <w:t>gp</w:t>
            </w:r>
            <w:proofErr w:type="spellEnd"/>
            <w:r w:rsidRPr="00F30706">
              <w:rPr>
                <w:rFonts w:cs="Times New Roman"/>
                <w:b/>
                <w:bCs/>
                <w:sz w:val="24"/>
                <w:szCs w:val="24"/>
                <w:lang w:val="ru-RU"/>
              </w:rPr>
              <w:t>.</w:t>
            </w:r>
            <w:r w:rsidRPr="00F30706">
              <w:rPr>
                <w:rFonts w:cs="Times New Roman"/>
                <w:b/>
                <w:bCs/>
                <w:sz w:val="24"/>
                <w:szCs w:val="24"/>
                <w:lang w:val="en-US"/>
              </w:rPr>
              <w:t>gov</w:t>
            </w:r>
            <w:r w:rsidRPr="00F30706">
              <w:rPr>
                <w:rFonts w:cs="Times New Roman"/>
                <w:b/>
                <w:bCs/>
                <w:sz w:val="24"/>
                <w:szCs w:val="24"/>
                <w:lang w:val="ru-RU"/>
              </w:rPr>
              <w:t>.</w:t>
            </w:r>
            <w:proofErr w:type="spellStart"/>
            <w:r w:rsidRPr="00F30706">
              <w:rPr>
                <w:rFonts w:cs="Times New Roman"/>
                <w:b/>
                <w:bCs/>
                <w:sz w:val="24"/>
                <w:szCs w:val="24"/>
                <w:lang w:val="en-US"/>
              </w:rPr>
              <w:t>ua</w:t>
            </w:r>
            <w:proofErr w:type="spellEnd"/>
            <w:r>
              <w:rPr>
                <w:rFonts w:cs="Times New Roman"/>
                <w:sz w:val="24"/>
              </w:rPr>
              <w:t xml:space="preserve"> або </w:t>
            </w:r>
            <w:r>
              <w:rPr>
                <w:rFonts w:cs="Times New Roman"/>
                <w:b/>
                <w:bCs/>
                <w:sz w:val="24"/>
              </w:rPr>
              <w:t>через скриньку звернень громадян</w:t>
            </w:r>
            <w:r>
              <w:rPr>
                <w:rFonts w:cs="Times New Roman"/>
                <w:sz w:val="24"/>
              </w:rPr>
              <w:t xml:space="preserve"> у Полтавській обласній прокуратурі</w:t>
            </w:r>
            <w:r w:rsidR="00C955BE" w:rsidRPr="00C955BE">
              <w:rPr>
                <w:rFonts w:cs="Times New Roman"/>
                <w:sz w:val="24"/>
                <w:lang w:val="ru-RU"/>
              </w:rPr>
              <w:t xml:space="preserve"> </w:t>
            </w:r>
            <w:r>
              <w:rPr>
                <w:rFonts w:cs="Times New Roman"/>
                <w:sz w:val="24"/>
              </w:rPr>
              <w:t xml:space="preserve">за </w:t>
            </w:r>
            <w:proofErr w:type="spellStart"/>
            <w:r>
              <w:rPr>
                <w:rFonts w:cs="Times New Roman"/>
                <w:sz w:val="24"/>
              </w:rPr>
              <w:t>адресою</w:t>
            </w:r>
            <w:proofErr w:type="spellEnd"/>
            <w:r>
              <w:rPr>
                <w:rFonts w:cs="Times New Roman"/>
                <w:sz w:val="24"/>
              </w:rPr>
              <w:t xml:space="preserve">: </w:t>
            </w:r>
            <w:r w:rsidRPr="00F30706">
              <w:rPr>
                <w:rFonts w:cs="Times New Roman"/>
                <w:b/>
                <w:bCs/>
                <w:sz w:val="24"/>
              </w:rPr>
              <w:t>вул. 1100-річчя Полтави, буд.7 м. Полтава, 36000</w:t>
            </w:r>
          </w:p>
          <w:p w14:paraId="25A1C313" w14:textId="49E9ACF5" w:rsidR="008D1200" w:rsidRPr="002B29F3" w:rsidRDefault="008D1200" w:rsidP="002B29F3">
            <w:pPr>
              <w:ind w:firstLine="421"/>
              <w:rPr>
                <w:rFonts w:cs="Times New Roman"/>
                <w:b/>
                <w:bCs/>
                <w:sz w:val="24"/>
              </w:rPr>
            </w:pPr>
          </w:p>
        </w:tc>
      </w:tr>
      <w:tr w:rsidR="00B56C4B" w:rsidRPr="00FB1754" w14:paraId="6EFA3C01" w14:textId="77777777" w:rsidTr="002B29F3">
        <w:tc>
          <w:tcPr>
            <w:tcW w:w="1985" w:type="dxa"/>
            <w:gridSpan w:val="2"/>
            <w:tcBorders>
              <w:top w:val="single" w:sz="4" w:space="0" w:color="auto"/>
              <w:left w:val="single" w:sz="4" w:space="0" w:color="auto"/>
              <w:bottom w:val="single" w:sz="4" w:space="0" w:color="auto"/>
              <w:right w:val="single" w:sz="4" w:space="0" w:color="auto"/>
            </w:tcBorders>
          </w:tcPr>
          <w:p w14:paraId="7CEEDCE7" w14:textId="77777777" w:rsidR="00B56C4B" w:rsidRDefault="00B56C4B" w:rsidP="00B56C4B">
            <w:pPr>
              <w:jc w:val="left"/>
              <w:rPr>
                <w:rFonts w:eastAsia="Times New Roman" w:cs="Times New Roman"/>
                <w:sz w:val="24"/>
                <w:szCs w:val="24"/>
              </w:rPr>
            </w:pPr>
            <w:r>
              <w:rPr>
                <w:rFonts w:eastAsia="Times New Roman" w:cs="Times New Roman"/>
                <w:sz w:val="24"/>
                <w:szCs w:val="24"/>
              </w:rPr>
              <w:lastRenderedPageBreak/>
              <w:t xml:space="preserve">Прізвище, ім’я та </w:t>
            </w:r>
          </w:p>
          <w:p w14:paraId="24EE8720" w14:textId="16DD05A2" w:rsidR="00E05E29" w:rsidRPr="00EB2BAC" w:rsidRDefault="00B56C4B" w:rsidP="00B56C4B">
            <w:pPr>
              <w:jc w:val="left"/>
              <w:rPr>
                <w:rFonts w:eastAsia="Times New Roman" w:cs="Times New Roman"/>
                <w:sz w:val="24"/>
                <w:szCs w:val="24"/>
              </w:rPr>
            </w:pPr>
            <w:r>
              <w:rPr>
                <w:rFonts w:eastAsia="Times New Roman" w:cs="Times New Roman"/>
                <w:sz w:val="24"/>
                <w:szCs w:val="24"/>
              </w:rPr>
              <w:t>по батькові, номер телефону та адреса електронної пошти особи, яка надає додаткову інформацію з питань призначення на посаду</w:t>
            </w:r>
          </w:p>
        </w:tc>
        <w:tc>
          <w:tcPr>
            <w:tcW w:w="7938" w:type="dxa"/>
            <w:gridSpan w:val="2"/>
            <w:tcBorders>
              <w:top w:val="single" w:sz="4" w:space="0" w:color="auto"/>
              <w:left w:val="single" w:sz="4" w:space="0" w:color="auto"/>
              <w:bottom w:val="single" w:sz="4" w:space="0" w:color="auto"/>
              <w:right w:val="single" w:sz="4" w:space="0" w:color="auto"/>
            </w:tcBorders>
          </w:tcPr>
          <w:p w14:paraId="2150A877" w14:textId="284CF44A" w:rsidR="00B56C4B" w:rsidRDefault="00B56C4B" w:rsidP="00B56C4B">
            <w:pPr>
              <w:rPr>
                <w:rFonts w:eastAsia="Arial" w:cs="Times New Roman"/>
                <w:sz w:val="24"/>
                <w:szCs w:val="24"/>
                <w:lang w:val="ru-RU"/>
              </w:rPr>
            </w:pPr>
            <w:r>
              <w:rPr>
                <w:rFonts w:eastAsia="Arial" w:cs="Times New Roman"/>
                <w:sz w:val="24"/>
                <w:szCs w:val="24"/>
                <w:lang w:val="ru-RU"/>
              </w:rPr>
              <w:t xml:space="preserve">ГРАЖДЯН Яна </w:t>
            </w:r>
            <w:proofErr w:type="spellStart"/>
            <w:r>
              <w:rPr>
                <w:rFonts w:eastAsia="Arial" w:cs="Times New Roman"/>
                <w:sz w:val="24"/>
                <w:szCs w:val="24"/>
                <w:lang w:val="ru-RU"/>
              </w:rPr>
              <w:t>Анатоліївна</w:t>
            </w:r>
            <w:proofErr w:type="spellEnd"/>
          </w:p>
          <w:p w14:paraId="2E5BA0BE" w14:textId="77777777" w:rsidR="00B56C4B" w:rsidRDefault="00B56C4B" w:rsidP="00B56C4B">
            <w:pPr>
              <w:rPr>
                <w:rFonts w:cs="Times New Roman"/>
                <w:sz w:val="24"/>
                <w:szCs w:val="24"/>
                <w:lang w:val="ru-RU"/>
              </w:rPr>
            </w:pPr>
          </w:p>
          <w:p w14:paraId="0C3265C1" w14:textId="77777777" w:rsidR="00B56C4B" w:rsidRDefault="00B56C4B" w:rsidP="00B56C4B">
            <w:pPr>
              <w:rPr>
                <w:rFonts w:cs="Times New Roman"/>
                <w:sz w:val="24"/>
                <w:szCs w:val="24"/>
                <w:lang w:val="ru-RU"/>
              </w:rPr>
            </w:pPr>
            <w:r>
              <w:rPr>
                <w:rFonts w:cs="Times New Roman"/>
                <w:sz w:val="24"/>
                <w:szCs w:val="24"/>
                <w:lang w:val="ru-RU"/>
              </w:rPr>
              <w:t xml:space="preserve">(0532) 56-29-99 </w:t>
            </w:r>
          </w:p>
          <w:p w14:paraId="775E128A" w14:textId="04765098" w:rsidR="00B56C4B" w:rsidRPr="00FB1754" w:rsidRDefault="00B56C4B" w:rsidP="00B56C4B">
            <w:pPr>
              <w:rPr>
                <w:sz w:val="8"/>
                <w:szCs w:val="8"/>
              </w:rPr>
            </w:pPr>
            <w:proofErr w:type="spellStart"/>
            <w:r>
              <w:rPr>
                <w:rFonts w:cs="Times New Roman"/>
                <w:sz w:val="24"/>
                <w:szCs w:val="24"/>
                <w:lang w:val="en-US"/>
              </w:rPr>
              <w:t>vrk</w:t>
            </w:r>
            <w:proofErr w:type="spellEnd"/>
            <w:r>
              <w:rPr>
                <w:rFonts w:cs="Times New Roman"/>
                <w:sz w:val="24"/>
                <w:szCs w:val="24"/>
                <w:lang w:val="ru-RU"/>
              </w:rPr>
              <w:t>@</w:t>
            </w:r>
            <w:r>
              <w:rPr>
                <w:rFonts w:cs="Times New Roman"/>
                <w:sz w:val="24"/>
                <w:szCs w:val="24"/>
                <w:lang w:val="en-US"/>
              </w:rPr>
              <w:t>pol</w:t>
            </w:r>
            <w:r>
              <w:rPr>
                <w:rFonts w:cs="Times New Roman"/>
                <w:sz w:val="24"/>
                <w:szCs w:val="24"/>
                <w:lang w:val="ru-RU"/>
              </w:rPr>
              <w:t>.</w:t>
            </w:r>
            <w:proofErr w:type="spellStart"/>
            <w:r>
              <w:rPr>
                <w:rFonts w:cs="Times New Roman"/>
                <w:sz w:val="24"/>
                <w:szCs w:val="24"/>
                <w:lang w:val="en-US"/>
              </w:rPr>
              <w:t>gp</w:t>
            </w:r>
            <w:proofErr w:type="spellEnd"/>
            <w:r>
              <w:rPr>
                <w:rFonts w:cs="Times New Roman"/>
                <w:sz w:val="24"/>
                <w:szCs w:val="24"/>
                <w:lang w:val="ru-RU"/>
              </w:rPr>
              <w:t>.</w:t>
            </w:r>
            <w:r>
              <w:rPr>
                <w:rFonts w:cs="Times New Roman"/>
                <w:sz w:val="24"/>
                <w:szCs w:val="24"/>
                <w:lang w:val="en-US"/>
              </w:rPr>
              <w:t>gov</w:t>
            </w:r>
            <w:r>
              <w:rPr>
                <w:rFonts w:cs="Times New Roman"/>
                <w:sz w:val="24"/>
                <w:szCs w:val="24"/>
                <w:lang w:val="ru-RU"/>
              </w:rPr>
              <w:t>.</w:t>
            </w:r>
            <w:proofErr w:type="spellStart"/>
            <w:r>
              <w:rPr>
                <w:rFonts w:cs="Times New Roman"/>
                <w:sz w:val="24"/>
                <w:szCs w:val="24"/>
                <w:lang w:val="en-US"/>
              </w:rPr>
              <w:t>ua</w:t>
            </w:r>
            <w:proofErr w:type="spellEnd"/>
          </w:p>
        </w:tc>
      </w:tr>
      <w:tr w:rsidR="00B56C4B" w:rsidRPr="00FB1754" w14:paraId="05868B1E" w14:textId="77777777" w:rsidTr="004C19D5">
        <w:tc>
          <w:tcPr>
            <w:tcW w:w="9923" w:type="dxa"/>
            <w:gridSpan w:val="4"/>
          </w:tcPr>
          <w:p w14:paraId="10DCE695" w14:textId="382DC928" w:rsidR="00E05E29" w:rsidRPr="00FB1754" w:rsidRDefault="00B56C4B" w:rsidP="00EB2BAC">
            <w:pPr>
              <w:jc w:val="center"/>
              <w:rPr>
                <w:b/>
                <w:sz w:val="24"/>
              </w:rPr>
            </w:pPr>
            <w:r w:rsidRPr="00FB1754">
              <w:rPr>
                <w:b/>
                <w:sz w:val="24"/>
              </w:rPr>
              <w:t>Кваліфікаційні вимоги</w:t>
            </w:r>
          </w:p>
        </w:tc>
      </w:tr>
      <w:tr w:rsidR="00B56C4B" w:rsidRPr="00FB1754" w14:paraId="433FB299" w14:textId="77777777" w:rsidTr="002B29F3">
        <w:tc>
          <w:tcPr>
            <w:tcW w:w="426" w:type="dxa"/>
          </w:tcPr>
          <w:p w14:paraId="1593BF17" w14:textId="77777777" w:rsidR="00B56C4B" w:rsidRPr="00FB1754" w:rsidRDefault="00B56C4B" w:rsidP="00B56C4B">
            <w:pPr>
              <w:jc w:val="center"/>
              <w:rPr>
                <w:sz w:val="24"/>
              </w:rPr>
            </w:pPr>
            <w:r w:rsidRPr="00FB1754">
              <w:rPr>
                <w:sz w:val="24"/>
              </w:rPr>
              <w:t>1</w:t>
            </w:r>
            <w:r>
              <w:rPr>
                <w:sz w:val="24"/>
              </w:rPr>
              <w:t>.</w:t>
            </w:r>
          </w:p>
        </w:tc>
        <w:tc>
          <w:tcPr>
            <w:tcW w:w="2552" w:type="dxa"/>
            <w:gridSpan w:val="2"/>
          </w:tcPr>
          <w:p w14:paraId="601689E1" w14:textId="77777777" w:rsidR="00B56C4B" w:rsidRPr="00FB1754" w:rsidRDefault="00B56C4B" w:rsidP="00B56C4B">
            <w:pPr>
              <w:widowControl w:val="0"/>
              <w:rPr>
                <w:sz w:val="24"/>
              </w:rPr>
            </w:pPr>
            <w:r w:rsidRPr="00FB1754">
              <w:rPr>
                <w:sz w:val="24"/>
              </w:rPr>
              <w:t>Освіта</w:t>
            </w:r>
          </w:p>
        </w:tc>
        <w:tc>
          <w:tcPr>
            <w:tcW w:w="6945" w:type="dxa"/>
          </w:tcPr>
          <w:p w14:paraId="32500795" w14:textId="669F855B" w:rsidR="00B56C4B" w:rsidRPr="001302A8" w:rsidRDefault="001302A8" w:rsidP="001302A8">
            <w:pPr>
              <w:rPr>
                <w:sz w:val="24"/>
                <w:szCs w:val="24"/>
              </w:rPr>
            </w:pPr>
            <w:r w:rsidRPr="00686F05">
              <w:rPr>
                <w:sz w:val="24"/>
                <w:shd w:val="clear" w:color="auto" w:fill="FFFFFF"/>
              </w:rPr>
              <w:t>вища</w:t>
            </w:r>
            <w:r w:rsidRPr="00686F05">
              <w:rPr>
                <w:sz w:val="24"/>
              </w:rPr>
              <w:t xml:space="preserve"> освіта</w:t>
            </w:r>
            <w:r w:rsidRPr="00686F05">
              <w:rPr>
                <w:sz w:val="24"/>
                <w:shd w:val="clear" w:color="auto" w:fill="FFFFFF"/>
              </w:rPr>
              <w:t xml:space="preserve"> за освітнім ступенем не нижче молодшого бакалавра або бакалавра</w:t>
            </w:r>
          </w:p>
        </w:tc>
      </w:tr>
      <w:tr w:rsidR="00B56C4B" w:rsidRPr="00FB1754" w14:paraId="11CC1BB4" w14:textId="77777777" w:rsidTr="002B29F3">
        <w:tc>
          <w:tcPr>
            <w:tcW w:w="426" w:type="dxa"/>
          </w:tcPr>
          <w:p w14:paraId="7DB37EC1" w14:textId="77777777" w:rsidR="00B56C4B" w:rsidRPr="00FB1754" w:rsidRDefault="00B56C4B" w:rsidP="00B56C4B">
            <w:pPr>
              <w:jc w:val="center"/>
              <w:rPr>
                <w:sz w:val="24"/>
              </w:rPr>
            </w:pPr>
            <w:r w:rsidRPr="00FB1754">
              <w:rPr>
                <w:sz w:val="24"/>
              </w:rPr>
              <w:t>2</w:t>
            </w:r>
            <w:r>
              <w:rPr>
                <w:sz w:val="24"/>
              </w:rPr>
              <w:t>.</w:t>
            </w:r>
          </w:p>
        </w:tc>
        <w:tc>
          <w:tcPr>
            <w:tcW w:w="2552" w:type="dxa"/>
            <w:gridSpan w:val="2"/>
          </w:tcPr>
          <w:p w14:paraId="6A12B6E2" w14:textId="77777777" w:rsidR="00B56C4B" w:rsidRPr="00FB1754" w:rsidRDefault="00B56C4B" w:rsidP="00B56C4B">
            <w:pPr>
              <w:widowControl w:val="0"/>
              <w:rPr>
                <w:sz w:val="24"/>
              </w:rPr>
            </w:pPr>
            <w:r w:rsidRPr="00FB1754">
              <w:rPr>
                <w:sz w:val="24"/>
              </w:rPr>
              <w:t xml:space="preserve">Досвід роботи </w:t>
            </w:r>
          </w:p>
        </w:tc>
        <w:tc>
          <w:tcPr>
            <w:tcW w:w="6945" w:type="dxa"/>
          </w:tcPr>
          <w:p w14:paraId="525E96CD" w14:textId="1D957584" w:rsidR="00B56C4B" w:rsidRPr="005B1AB6" w:rsidRDefault="00B56C4B" w:rsidP="00B56C4B">
            <w:pPr>
              <w:widowControl w:val="0"/>
              <w:rPr>
                <w:sz w:val="24"/>
              </w:rPr>
            </w:pPr>
            <w:r>
              <w:rPr>
                <w:sz w:val="24"/>
              </w:rPr>
              <w:t>не потребує</w:t>
            </w:r>
          </w:p>
        </w:tc>
      </w:tr>
      <w:tr w:rsidR="00B56C4B" w:rsidRPr="00FB1754" w14:paraId="165988D9" w14:textId="77777777" w:rsidTr="002B29F3">
        <w:trPr>
          <w:trHeight w:val="270"/>
        </w:trPr>
        <w:tc>
          <w:tcPr>
            <w:tcW w:w="426" w:type="dxa"/>
          </w:tcPr>
          <w:p w14:paraId="5E4F8B13" w14:textId="77777777" w:rsidR="00B56C4B" w:rsidRPr="00FB1754" w:rsidRDefault="00B56C4B" w:rsidP="00B56C4B">
            <w:pPr>
              <w:jc w:val="center"/>
              <w:rPr>
                <w:sz w:val="24"/>
              </w:rPr>
            </w:pPr>
            <w:r w:rsidRPr="00FB1754">
              <w:rPr>
                <w:sz w:val="24"/>
              </w:rPr>
              <w:t>3</w:t>
            </w:r>
            <w:r>
              <w:rPr>
                <w:sz w:val="24"/>
              </w:rPr>
              <w:t>.</w:t>
            </w:r>
          </w:p>
        </w:tc>
        <w:tc>
          <w:tcPr>
            <w:tcW w:w="2552" w:type="dxa"/>
            <w:gridSpan w:val="2"/>
          </w:tcPr>
          <w:p w14:paraId="2C974B12" w14:textId="77777777" w:rsidR="00B56C4B" w:rsidRPr="00FB1754" w:rsidRDefault="00B56C4B" w:rsidP="00B56C4B">
            <w:pPr>
              <w:widowControl w:val="0"/>
              <w:rPr>
                <w:sz w:val="24"/>
              </w:rPr>
            </w:pPr>
            <w:r w:rsidRPr="00FB1754">
              <w:rPr>
                <w:sz w:val="24"/>
              </w:rPr>
              <w:t xml:space="preserve">Володіння державною </w:t>
            </w:r>
          </w:p>
          <w:p w14:paraId="4327ABFC" w14:textId="5C82BE5C" w:rsidR="007D4409" w:rsidRPr="00FB1754" w:rsidRDefault="00B56C4B" w:rsidP="00B56C4B">
            <w:pPr>
              <w:widowControl w:val="0"/>
              <w:rPr>
                <w:sz w:val="24"/>
              </w:rPr>
            </w:pPr>
            <w:r w:rsidRPr="00FB1754">
              <w:rPr>
                <w:sz w:val="24"/>
              </w:rPr>
              <w:t>мовою</w:t>
            </w:r>
          </w:p>
        </w:tc>
        <w:tc>
          <w:tcPr>
            <w:tcW w:w="6945" w:type="dxa"/>
          </w:tcPr>
          <w:p w14:paraId="63FDB019" w14:textId="77777777" w:rsidR="00B56C4B" w:rsidRPr="00FB1754" w:rsidRDefault="00B56C4B" w:rsidP="00B56C4B">
            <w:pPr>
              <w:widowControl w:val="0"/>
              <w:rPr>
                <w:sz w:val="24"/>
              </w:rPr>
            </w:pPr>
            <w:r w:rsidRPr="00FB1754">
              <w:rPr>
                <w:sz w:val="24"/>
              </w:rPr>
              <w:t>вільне володіння державною мовою</w:t>
            </w:r>
          </w:p>
        </w:tc>
      </w:tr>
      <w:tr w:rsidR="00B56C4B" w:rsidRPr="00FB1754" w14:paraId="201CF802" w14:textId="77777777" w:rsidTr="004C19D5">
        <w:tc>
          <w:tcPr>
            <w:tcW w:w="9923" w:type="dxa"/>
            <w:gridSpan w:val="4"/>
            <w:vAlign w:val="center"/>
          </w:tcPr>
          <w:p w14:paraId="03E3B78A" w14:textId="77777777" w:rsidR="00B56C4B" w:rsidRPr="008D2A80" w:rsidRDefault="00B56C4B" w:rsidP="00B56C4B">
            <w:pPr>
              <w:jc w:val="center"/>
              <w:rPr>
                <w:b/>
                <w:sz w:val="24"/>
              </w:rPr>
            </w:pPr>
            <w:r w:rsidRPr="008D2A80">
              <w:rPr>
                <w:b/>
                <w:sz w:val="24"/>
              </w:rPr>
              <w:t>Вимоги до компетентності</w:t>
            </w:r>
          </w:p>
          <w:p w14:paraId="5204E047" w14:textId="77B1C31B" w:rsidR="00B56C4B" w:rsidRPr="008D2A80" w:rsidRDefault="00B56C4B" w:rsidP="00B56C4B">
            <w:pPr>
              <w:jc w:val="center"/>
              <w:rPr>
                <w:b/>
                <w:sz w:val="6"/>
                <w:szCs w:val="6"/>
              </w:rPr>
            </w:pPr>
            <w:r>
              <w:rPr>
                <w:b/>
                <w:sz w:val="6"/>
                <w:szCs w:val="6"/>
              </w:rPr>
              <w:t xml:space="preserve"> </w:t>
            </w:r>
          </w:p>
        </w:tc>
      </w:tr>
      <w:tr w:rsidR="00B56C4B" w:rsidRPr="00FB1754" w14:paraId="3FDCFBBB" w14:textId="77777777" w:rsidTr="002B29F3">
        <w:trPr>
          <w:trHeight w:val="198"/>
        </w:trPr>
        <w:tc>
          <w:tcPr>
            <w:tcW w:w="426" w:type="dxa"/>
          </w:tcPr>
          <w:p w14:paraId="12633401" w14:textId="77777777" w:rsidR="00B56C4B" w:rsidRPr="00FB1754" w:rsidRDefault="00B56C4B" w:rsidP="00B56C4B">
            <w:pPr>
              <w:rPr>
                <w:sz w:val="24"/>
              </w:rPr>
            </w:pPr>
          </w:p>
        </w:tc>
        <w:tc>
          <w:tcPr>
            <w:tcW w:w="2552" w:type="dxa"/>
            <w:gridSpan w:val="2"/>
          </w:tcPr>
          <w:p w14:paraId="51586723" w14:textId="09CA15E8" w:rsidR="00B56C4B" w:rsidRPr="005B1AB6" w:rsidRDefault="00B56C4B" w:rsidP="00B56C4B">
            <w:pPr>
              <w:rPr>
                <w:b/>
                <w:sz w:val="24"/>
              </w:rPr>
            </w:pPr>
            <w:r w:rsidRPr="00B41DF4">
              <w:rPr>
                <w:b/>
                <w:sz w:val="24"/>
              </w:rPr>
              <w:t>Вимога</w:t>
            </w:r>
          </w:p>
        </w:tc>
        <w:tc>
          <w:tcPr>
            <w:tcW w:w="6945" w:type="dxa"/>
          </w:tcPr>
          <w:p w14:paraId="47798FD8" w14:textId="77777777" w:rsidR="00B56C4B" w:rsidRPr="008D2A80" w:rsidRDefault="00B56C4B" w:rsidP="00B56C4B">
            <w:pPr>
              <w:rPr>
                <w:b/>
                <w:sz w:val="24"/>
              </w:rPr>
            </w:pPr>
            <w:r w:rsidRPr="008D2A80">
              <w:rPr>
                <w:b/>
                <w:sz w:val="24"/>
              </w:rPr>
              <w:t>Компоненти вимоги</w:t>
            </w:r>
          </w:p>
          <w:p w14:paraId="1D90320E" w14:textId="77777777" w:rsidR="00B56C4B" w:rsidRPr="008D2A80" w:rsidRDefault="00B56C4B" w:rsidP="00B56C4B">
            <w:pPr>
              <w:rPr>
                <w:b/>
                <w:sz w:val="4"/>
                <w:szCs w:val="4"/>
              </w:rPr>
            </w:pPr>
          </w:p>
        </w:tc>
      </w:tr>
      <w:tr w:rsidR="00C955BE" w:rsidRPr="00FB1754" w14:paraId="2A660972" w14:textId="77777777" w:rsidTr="002B29F3">
        <w:trPr>
          <w:trHeight w:val="144"/>
        </w:trPr>
        <w:tc>
          <w:tcPr>
            <w:tcW w:w="426" w:type="dxa"/>
          </w:tcPr>
          <w:p w14:paraId="1BB21B10" w14:textId="77777777" w:rsidR="00C955BE" w:rsidRPr="005C0408" w:rsidRDefault="00C955BE" w:rsidP="00C955BE">
            <w:pPr>
              <w:jc w:val="center"/>
              <w:rPr>
                <w:sz w:val="24"/>
              </w:rPr>
            </w:pPr>
            <w:r w:rsidRPr="005C0408">
              <w:rPr>
                <w:sz w:val="24"/>
              </w:rPr>
              <w:t>1.</w:t>
            </w:r>
          </w:p>
        </w:tc>
        <w:tc>
          <w:tcPr>
            <w:tcW w:w="2552" w:type="dxa"/>
            <w:gridSpan w:val="2"/>
          </w:tcPr>
          <w:p w14:paraId="1AC4FE65" w14:textId="1B810A07" w:rsidR="00C955BE" w:rsidRPr="001302A8" w:rsidRDefault="00C955BE" w:rsidP="00C955BE">
            <w:pPr>
              <w:widowControl w:val="0"/>
              <w:jc w:val="left"/>
              <w:rPr>
                <w:rFonts w:eastAsia="Times New Roman" w:cs="Times New Roman"/>
                <w:b/>
                <w:sz w:val="24"/>
                <w:szCs w:val="24"/>
                <w:highlight w:val="yellow"/>
              </w:rPr>
            </w:pPr>
            <w:r w:rsidRPr="009F75DE">
              <w:rPr>
                <w:rFonts w:cs="Times New Roman"/>
                <w:sz w:val="24"/>
                <w:szCs w:val="24"/>
              </w:rPr>
              <w:t>Багатозадачність</w:t>
            </w:r>
          </w:p>
        </w:tc>
        <w:tc>
          <w:tcPr>
            <w:tcW w:w="6945" w:type="dxa"/>
          </w:tcPr>
          <w:p w14:paraId="50D3F6B9" w14:textId="77777777" w:rsidR="00C955BE" w:rsidRPr="00294997" w:rsidRDefault="00C955BE" w:rsidP="00C955BE">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здатність концентрувати (не втрачати) увагу на виконанні завдання;</w:t>
            </w:r>
          </w:p>
          <w:p w14:paraId="6EACF730" w14:textId="77777777" w:rsidR="00C955BE" w:rsidRPr="00294997" w:rsidRDefault="00C955BE" w:rsidP="00C955BE">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уміння розкладати завдання на процеси, спрощувати їх;</w:t>
            </w:r>
          </w:p>
          <w:p w14:paraId="7C93E06C" w14:textId="77777777" w:rsidR="00C955BE" w:rsidRPr="00294997" w:rsidRDefault="00C955BE" w:rsidP="00C955BE">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здатність швидко змінювати напрям роботи (діяльності);</w:t>
            </w:r>
          </w:p>
          <w:p w14:paraId="412B04DA" w14:textId="50159654" w:rsidR="00C955BE" w:rsidRPr="005A38C0" w:rsidRDefault="00C955BE" w:rsidP="00C955BE">
            <w:pPr>
              <w:widowControl w:val="0"/>
              <w:tabs>
                <w:tab w:val="left" w:pos="360"/>
                <w:tab w:val="left" w:pos="457"/>
              </w:tabs>
              <w:rPr>
                <w:rFonts w:cs="Times New Roman"/>
                <w:sz w:val="24"/>
                <w:szCs w:val="24"/>
              </w:rPr>
            </w:pPr>
            <w:r w:rsidRPr="00331F7F">
              <w:rPr>
                <w:rFonts w:cs="Times New Roman"/>
                <w:sz w:val="24"/>
                <w:szCs w:val="24"/>
              </w:rPr>
              <w:t>- уміння управляти результатом і бачити прогрес.</w:t>
            </w:r>
          </w:p>
        </w:tc>
      </w:tr>
      <w:tr w:rsidR="00C955BE" w:rsidRPr="00FB1754" w14:paraId="7813303F" w14:textId="77777777" w:rsidTr="002B29F3">
        <w:trPr>
          <w:trHeight w:val="333"/>
        </w:trPr>
        <w:tc>
          <w:tcPr>
            <w:tcW w:w="426" w:type="dxa"/>
          </w:tcPr>
          <w:p w14:paraId="2785239F" w14:textId="77777777" w:rsidR="00C955BE" w:rsidRPr="005C0408" w:rsidRDefault="00C955BE" w:rsidP="00C955BE">
            <w:pPr>
              <w:jc w:val="center"/>
              <w:rPr>
                <w:sz w:val="24"/>
              </w:rPr>
            </w:pPr>
            <w:r w:rsidRPr="005C0408">
              <w:rPr>
                <w:sz w:val="24"/>
              </w:rPr>
              <w:t>2.</w:t>
            </w:r>
          </w:p>
        </w:tc>
        <w:tc>
          <w:tcPr>
            <w:tcW w:w="2552" w:type="dxa"/>
            <w:gridSpan w:val="2"/>
          </w:tcPr>
          <w:p w14:paraId="39B44FFF" w14:textId="7788C99F" w:rsidR="00C955BE" w:rsidRPr="001302A8" w:rsidRDefault="00C955BE" w:rsidP="00C955BE">
            <w:pPr>
              <w:widowControl w:val="0"/>
              <w:jc w:val="left"/>
              <w:rPr>
                <w:rFonts w:cs="Times New Roman"/>
                <w:sz w:val="12"/>
                <w:szCs w:val="12"/>
                <w:highlight w:val="yellow"/>
              </w:rPr>
            </w:pPr>
            <w:r w:rsidRPr="00780709">
              <w:rPr>
                <w:rFonts w:cs="Times New Roman"/>
                <w:sz w:val="24"/>
                <w:szCs w:val="24"/>
              </w:rPr>
              <w:t>Командна робота та взаємодія</w:t>
            </w:r>
          </w:p>
        </w:tc>
        <w:tc>
          <w:tcPr>
            <w:tcW w:w="6945" w:type="dxa"/>
          </w:tcPr>
          <w:p w14:paraId="39BE2F5C" w14:textId="77777777" w:rsidR="00C955BE" w:rsidRPr="00294997" w:rsidRDefault="00C955BE" w:rsidP="00C955BE">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розуміння ваги свого внеску у загальний результат</w:t>
            </w:r>
            <w:r>
              <w:rPr>
                <w:rFonts w:cs="Times New Roman"/>
                <w:sz w:val="24"/>
                <w:szCs w:val="24"/>
              </w:rPr>
              <w:t xml:space="preserve"> відділу</w:t>
            </w:r>
            <w:r w:rsidRPr="00294997">
              <w:rPr>
                <w:rFonts w:cs="Times New Roman"/>
                <w:sz w:val="24"/>
                <w:szCs w:val="24"/>
              </w:rPr>
              <w:t>;</w:t>
            </w:r>
          </w:p>
          <w:p w14:paraId="502BC253" w14:textId="77777777" w:rsidR="00C955BE" w:rsidRPr="00294997" w:rsidRDefault="00C955BE" w:rsidP="00C955BE">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орієнтація на командний результат;</w:t>
            </w:r>
          </w:p>
          <w:p w14:paraId="39CAC531" w14:textId="77777777" w:rsidR="00C955BE" w:rsidRPr="00294997" w:rsidRDefault="00C955BE" w:rsidP="00C955BE">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готовність працювати в команді та сприяти колегам у їх професійній діяльності задля досягнення спільних цілей;</w:t>
            </w:r>
          </w:p>
          <w:p w14:paraId="028D0C08" w14:textId="32FBB6E1" w:rsidR="00C955BE" w:rsidRPr="005A38C0" w:rsidRDefault="00C955BE" w:rsidP="00C955BE">
            <w:pPr>
              <w:widowControl w:val="0"/>
              <w:tabs>
                <w:tab w:val="left" w:pos="0"/>
                <w:tab w:val="left" w:pos="477"/>
              </w:tabs>
              <w:rPr>
                <w:rFonts w:eastAsia="Times New Roman" w:cs="Times New Roman"/>
                <w:sz w:val="24"/>
                <w:szCs w:val="24"/>
                <w:lang w:eastAsia="ru-RU"/>
              </w:rPr>
            </w:pPr>
            <w:r w:rsidRPr="00294997">
              <w:rPr>
                <w:rFonts w:cs="Times New Roman"/>
                <w:sz w:val="24"/>
                <w:szCs w:val="24"/>
              </w:rPr>
              <w:t>-</w:t>
            </w:r>
            <w:r>
              <w:rPr>
                <w:rFonts w:cs="Times New Roman"/>
                <w:sz w:val="24"/>
                <w:szCs w:val="24"/>
              </w:rPr>
              <w:t> </w:t>
            </w:r>
            <w:r w:rsidRPr="00294997">
              <w:rPr>
                <w:rFonts w:cs="Times New Roman"/>
                <w:sz w:val="24"/>
                <w:szCs w:val="24"/>
              </w:rPr>
              <w:t>відкритість в обміні інформацією.</w:t>
            </w:r>
          </w:p>
        </w:tc>
      </w:tr>
      <w:tr w:rsidR="00C955BE" w:rsidRPr="00FB1754" w14:paraId="40767C09" w14:textId="77777777" w:rsidTr="002B29F3">
        <w:trPr>
          <w:trHeight w:val="1907"/>
        </w:trPr>
        <w:tc>
          <w:tcPr>
            <w:tcW w:w="426" w:type="dxa"/>
          </w:tcPr>
          <w:p w14:paraId="132EDA93" w14:textId="77777777" w:rsidR="00C955BE" w:rsidRPr="005C0408" w:rsidRDefault="00C955BE" w:rsidP="00C955BE">
            <w:pPr>
              <w:jc w:val="center"/>
              <w:rPr>
                <w:sz w:val="24"/>
              </w:rPr>
            </w:pPr>
            <w:r>
              <w:rPr>
                <w:sz w:val="24"/>
              </w:rPr>
              <w:t>3</w:t>
            </w:r>
            <w:r w:rsidRPr="005C0408">
              <w:rPr>
                <w:sz w:val="24"/>
              </w:rPr>
              <w:t>.</w:t>
            </w:r>
          </w:p>
        </w:tc>
        <w:tc>
          <w:tcPr>
            <w:tcW w:w="2552" w:type="dxa"/>
            <w:gridSpan w:val="2"/>
          </w:tcPr>
          <w:p w14:paraId="0784035C" w14:textId="076082CF" w:rsidR="00C955BE" w:rsidRPr="001302A8" w:rsidRDefault="00C955BE" w:rsidP="00C955BE">
            <w:pPr>
              <w:widowControl w:val="0"/>
              <w:jc w:val="left"/>
              <w:rPr>
                <w:rFonts w:eastAsia="Times New Roman" w:cs="Times New Roman"/>
                <w:sz w:val="24"/>
                <w:szCs w:val="24"/>
                <w:highlight w:val="yellow"/>
              </w:rPr>
            </w:pPr>
            <w:r w:rsidRPr="00294997">
              <w:rPr>
                <w:rFonts w:cs="Times New Roman"/>
                <w:sz w:val="24"/>
                <w:szCs w:val="24"/>
              </w:rPr>
              <w:t xml:space="preserve">Відповідальність </w:t>
            </w:r>
          </w:p>
        </w:tc>
        <w:tc>
          <w:tcPr>
            <w:tcW w:w="6945" w:type="dxa"/>
          </w:tcPr>
          <w:p w14:paraId="010A1DA9" w14:textId="77777777" w:rsidR="00C955BE" w:rsidRPr="00294997" w:rsidRDefault="00C955BE" w:rsidP="00C955BE">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 xml:space="preserve">усвідомлення важливості якісного виконання своїх посадових обов’язків з дотриманням строків та встановлених процедур; </w:t>
            </w:r>
          </w:p>
          <w:p w14:paraId="7C208E85" w14:textId="77777777" w:rsidR="00C955BE" w:rsidRPr="00294997" w:rsidRDefault="00C955BE" w:rsidP="00C955BE">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3B1A0E7" w14:textId="08087204" w:rsidR="00C955BE" w:rsidRPr="00BC5ED9" w:rsidRDefault="00C955BE" w:rsidP="00C955BE">
            <w:pPr>
              <w:widowControl w:val="0"/>
              <w:tabs>
                <w:tab w:val="left" w:pos="-108"/>
                <w:tab w:val="left" w:pos="447"/>
              </w:tabs>
              <w:ind w:right="33"/>
              <w:rPr>
                <w:rFonts w:eastAsia="Times New Roman"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здатність брати на себе зобов’язання, чітко їх дотримуватись і виконувати.</w:t>
            </w:r>
          </w:p>
        </w:tc>
      </w:tr>
      <w:tr w:rsidR="00B56C4B" w:rsidRPr="00FB1754" w14:paraId="6CFDFB8D" w14:textId="77777777" w:rsidTr="004C19D5">
        <w:tc>
          <w:tcPr>
            <w:tcW w:w="9923" w:type="dxa"/>
            <w:gridSpan w:val="4"/>
          </w:tcPr>
          <w:p w14:paraId="1C812F00" w14:textId="77777777" w:rsidR="00B56C4B" w:rsidRPr="00102CC7" w:rsidRDefault="00B56C4B" w:rsidP="00760C2F">
            <w:pPr>
              <w:widowControl w:val="0"/>
              <w:jc w:val="center"/>
              <w:rPr>
                <w:b/>
                <w:sz w:val="4"/>
                <w:szCs w:val="4"/>
                <w:highlight w:val="yellow"/>
              </w:rPr>
            </w:pPr>
          </w:p>
          <w:p w14:paraId="22F4E2A7" w14:textId="77777777" w:rsidR="00B56C4B" w:rsidRPr="00102CC7" w:rsidRDefault="00B56C4B" w:rsidP="00760C2F">
            <w:pPr>
              <w:widowControl w:val="0"/>
              <w:jc w:val="center"/>
              <w:rPr>
                <w:b/>
                <w:sz w:val="24"/>
              </w:rPr>
            </w:pPr>
            <w:r w:rsidRPr="00102CC7">
              <w:rPr>
                <w:b/>
                <w:sz w:val="24"/>
              </w:rPr>
              <w:t>Професійні знання</w:t>
            </w:r>
          </w:p>
          <w:p w14:paraId="27A7D75E" w14:textId="77777777" w:rsidR="00B56C4B" w:rsidRPr="00102CC7" w:rsidRDefault="00B56C4B" w:rsidP="00760C2F">
            <w:pPr>
              <w:widowControl w:val="0"/>
              <w:rPr>
                <w:sz w:val="4"/>
                <w:szCs w:val="4"/>
                <w:highlight w:val="yellow"/>
              </w:rPr>
            </w:pPr>
          </w:p>
        </w:tc>
      </w:tr>
      <w:tr w:rsidR="00B56C4B" w:rsidRPr="00FB1754" w14:paraId="4D0E0100" w14:textId="77777777" w:rsidTr="002B29F3">
        <w:trPr>
          <w:trHeight w:val="120"/>
        </w:trPr>
        <w:tc>
          <w:tcPr>
            <w:tcW w:w="426" w:type="dxa"/>
          </w:tcPr>
          <w:p w14:paraId="66A83839" w14:textId="77777777" w:rsidR="00B56C4B" w:rsidRPr="00FB1754" w:rsidRDefault="00B56C4B" w:rsidP="00B56C4B">
            <w:pPr>
              <w:jc w:val="center"/>
              <w:rPr>
                <w:b/>
                <w:sz w:val="12"/>
                <w:szCs w:val="12"/>
              </w:rPr>
            </w:pPr>
          </w:p>
          <w:p w14:paraId="32D790C6" w14:textId="77777777" w:rsidR="00B56C4B" w:rsidRPr="00FB1754" w:rsidRDefault="00B56C4B" w:rsidP="00B56C4B">
            <w:pPr>
              <w:rPr>
                <w:b/>
                <w:sz w:val="12"/>
                <w:szCs w:val="12"/>
              </w:rPr>
            </w:pPr>
          </w:p>
        </w:tc>
        <w:tc>
          <w:tcPr>
            <w:tcW w:w="2552" w:type="dxa"/>
            <w:gridSpan w:val="2"/>
          </w:tcPr>
          <w:p w14:paraId="12D9C43D" w14:textId="77777777" w:rsidR="00B56C4B" w:rsidRPr="00102CC7" w:rsidRDefault="00B56C4B" w:rsidP="00760C2F">
            <w:pPr>
              <w:widowControl w:val="0"/>
              <w:jc w:val="left"/>
              <w:rPr>
                <w:b/>
                <w:sz w:val="24"/>
              </w:rPr>
            </w:pPr>
            <w:r w:rsidRPr="00102CC7">
              <w:rPr>
                <w:b/>
                <w:sz w:val="24"/>
              </w:rPr>
              <w:t>Вимога</w:t>
            </w:r>
          </w:p>
        </w:tc>
        <w:tc>
          <w:tcPr>
            <w:tcW w:w="6945" w:type="dxa"/>
          </w:tcPr>
          <w:p w14:paraId="004E0B23" w14:textId="5FF702A1" w:rsidR="00B56C4B" w:rsidRPr="00102CC7" w:rsidRDefault="00B56C4B" w:rsidP="00760C2F">
            <w:pPr>
              <w:widowControl w:val="0"/>
              <w:rPr>
                <w:b/>
                <w:sz w:val="24"/>
              </w:rPr>
            </w:pPr>
            <w:r w:rsidRPr="00102CC7">
              <w:rPr>
                <w:b/>
                <w:sz w:val="24"/>
              </w:rPr>
              <w:t>Компоненти вимоги</w:t>
            </w:r>
          </w:p>
        </w:tc>
      </w:tr>
      <w:tr w:rsidR="001302A8" w:rsidRPr="00FB1754" w14:paraId="18ED1A84" w14:textId="77777777" w:rsidTr="002B29F3">
        <w:trPr>
          <w:trHeight w:val="1440"/>
        </w:trPr>
        <w:tc>
          <w:tcPr>
            <w:tcW w:w="426" w:type="dxa"/>
          </w:tcPr>
          <w:p w14:paraId="2D493B30" w14:textId="77777777" w:rsidR="001302A8" w:rsidRPr="00FB1754" w:rsidRDefault="001302A8" w:rsidP="001302A8">
            <w:pPr>
              <w:jc w:val="center"/>
              <w:rPr>
                <w:sz w:val="24"/>
              </w:rPr>
            </w:pPr>
            <w:r w:rsidRPr="00FB1754">
              <w:rPr>
                <w:sz w:val="24"/>
              </w:rPr>
              <w:t>1</w:t>
            </w:r>
            <w:r>
              <w:rPr>
                <w:sz w:val="24"/>
              </w:rPr>
              <w:t>.</w:t>
            </w:r>
          </w:p>
        </w:tc>
        <w:tc>
          <w:tcPr>
            <w:tcW w:w="2552" w:type="dxa"/>
            <w:gridSpan w:val="2"/>
          </w:tcPr>
          <w:p w14:paraId="6D706EA9" w14:textId="1FFD5599" w:rsidR="001302A8" w:rsidRPr="0059050F" w:rsidRDefault="001302A8" w:rsidP="00760C2F">
            <w:pPr>
              <w:widowControl w:val="0"/>
              <w:jc w:val="left"/>
              <w:rPr>
                <w:sz w:val="24"/>
                <w:highlight w:val="yellow"/>
              </w:rPr>
            </w:pPr>
            <w:r w:rsidRPr="00FB1754">
              <w:rPr>
                <w:sz w:val="24"/>
              </w:rPr>
              <w:t>Знання законодавства</w:t>
            </w:r>
          </w:p>
        </w:tc>
        <w:tc>
          <w:tcPr>
            <w:tcW w:w="6945" w:type="dxa"/>
          </w:tcPr>
          <w:p w14:paraId="55665EE4" w14:textId="77777777" w:rsidR="001302A8" w:rsidRPr="00BC7791" w:rsidRDefault="001302A8" w:rsidP="00760C2F">
            <w:pPr>
              <w:widowControl w:val="0"/>
              <w:rPr>
                <w:sz w:val="24"/>
                <w:szCs w:val="24"/>
                <w:u w:val="single"/>
              </w:rPr>
            </w:pPr>
            <w:r w:rsidRPr="00BC7791">
              <w:rPr>
                <w:sz w:val="24"/>
                <w:szCs w:val="24"/>
                <w:u w:val="single"/>
              </w:rPr>
              <w:t>Знання:</w:t>
            </w:r>
          </w:p>
          <w:p w14:paraId="53533442" w14:textId="77777777" w:rsidR="001302A8" w:rsidRPr="005C0408" w:rsidRDefault="001302A8" w:rsidP="00760C2F">
            <w:pPr>
              <w:pStyle w:val="a6"/>
              <w:widowControl w:val="0"/>
              <w:numPr>
                <w:ilvl w:val="0"/>
                <w:numId w:val="19"/>
              </w:numPr>
              <w:tabs>
                <w:tab w:val="left" w:pos="457"/>
              </w:tabs>
              <w:spacing w:after="0" w:line="240" w:lineRule="auto"/>
              <w:ind w:left="0" w:firstLine="176"/>
              <w:jc w:val="both"/>
              <w:rPr>
                <w:rFonts w:ascii="Times New Roman" w:hAnsi="Times New Roman" w:cs="Times New Roman"/>
                <w:sz w:val="24"/>
                <w:szCs w:val="24"/>
              </w:rPr>
            </w:pPr>
            <w:r w:rsidRPr="005C0408">
              <w:rPr>
                <w:rFonts w:ascii="Times New Roman" w:hAnsi="Times New Roman" w:cs="Times New Roman"/>
                <w:sz w:val="24"/>
                <w:szCs w:val="24"/>
              </w:rPr>
              <w:t>Конституції України;</w:t>
            </w:r>
          </w:p>
          <w:p w14:paraId="5E51902E" w14:textId="77777777" w:rsidR="00BC5ED9" w:rsidRPr="00BC5ED9" w:rsidRDefault="001302A8" w:rsidP="00760C2F">
            <w:pPr>
              <w:pStyle w:val="a6"/>
              <w:widowControl w:val="0"/>
              <w:numPr>
                <w:ilvl w:val="0"/>
                <w:numId w:val="19"/>
              </w:numPr>
              <w:tabs>
                <w:tab w:val="left" w:pos="447"/>
              </w:tabs>
              <w:spacing w:after="0" w:line="240" w:lineRule="auto"/>
              <w:ind w:left="0" w:firstLine="176"/>
              <w:jc w:val="both"/>
              <w:rPr>
                <w:rFonts w:ascii="Times New Roman" w:hAnsi="Times New Roman" w:cs="Times New Roman"/>
                <w:sz w:val="24"/>
                <w:szCs w:val="24"/>
              </w:rPr>
            </w:pPr>
            <w:r w:rsidRPr="005C0408">
              <w:rPr>
                <w:rFonts w:ascii="Times New Roman" w:hAnsi="Times New Roman" w:cs="Times New Roman"/>
                <w:sz w:val="24"/>
              </w:rPr>
              <w:t>Закону України «Про державну службу»;</w:t>
            </w:r>
          </w:p>
          <w:p w14:paraId="399EB75C" w14:textId="6B70B80C" w:rsidR="001302A8" w:rsidRPr="00BC5ED9" w:rsidRDefault="001302A8" w:rsidP="00760C2F">
            <w:pPr>
              <w:pStyle w:val="a6"/>
              <w:widowControl w:val="0"/>
              <w:numPr>
                <w:ilvl w:val="0"/>
                <w:numId w:val="19"/>
              </w:numPr>
              <w:tabs>
                <w:tab w:val="left" w:pos="447"/>
              </w:tabs>
              <w:spacing w:after="0" w:line="240" w:lineRule="auto"/>
              <w:ind w:left="0" w:firstLine="176"/>
              <w:jc w:val="both"/>
              <w:rPr>
                <w:rFonts w:ascii="Times New Roman" w:hAnsi="Times New Roman" w:cs="Times New Roman"/>
                <w:sz w:val="24"/>
                <w:szCs w:val="24"/>
              </w:rPr>
            </w:pPr>
            <w:r w:rsidRPr="00BC5ED9">
              <w:rPr>
                <w:rFonts w:ascii="Times New Roman" w:hAnsi="Times New Roman" w:cs="Times New Roman"/>
                <w:sz w:val="24"/>
              </w:rPr>
              <w:t>Закону України «Про запобігання корупції» та іншого законодавства</w:t>
            </w:r>
          </w:p>
        </w:tc>
      </w:tr>
      <w:tr w:rsidR="001302A8" w:rsidRPr="00FB1754" w14:paraId="7F952465" w14:textId="77777777" w:rsidTr="002B29F3">
        <w:trPr>
          <w:trHeight w:val="132"/>
        </w:trPr>
        <w:tc>
          <w:tcPr>
            <w:tcW w:w="426" w:type="dxa"/>
          </w:tcPr>
          <w:p w14:paraId="5B1F087A" w14:textId="77777777" w:rsidR="001302A8" w:rsidRPr="00FB1754" w:rsidRDefault="001302A8" w:rsidP="001302A8">
            <w:pPr>
              <w:jc w:val="center"/>
              <w:rPr>
                <w:sz w:val="24"/>
              </w:rPr>
            </w:pPr>
            <w:r>
              <w:rPr>
                <w:sz w:val="24"/>
              </w:rPr>
              <w:t>2.</w:t>
            </w:r>
          </w:p>
        </w:tc>
        <w:tc>
          <w:tcPr>
            <w:tcW w:w="2552" w:type="dxa"/>
            <w:gridSpan w:val="2"/>
          </w:tcPr>
          <w:p w14:paraId="20B0A089" w14:textId="77777777" w:rsidR="001302A8" w:rsidRDefault="001302A8" w:rsidP="00760C2F">
            <w:pPr>
              <w:widowControl w:val="0"/>
              <w:jc w:val="left"/>
              <w:rPr>
                <w:sz w:val="24"/>
              </w:rPr>
            </w:pPr>
            <w:r>
              <w:rPr>
                <w:sz w:val="24"/>
              </w:rPr>
              <w:t xml:space="preserve">Знання законодавства </w:t>
            </w:r>
          </w:p>
          <w:p w14:paraId="02C480C6" w14:textId="330B7D57" w:rsidR="001302A8" w:rsidRPr="0059050F" w:rsidRDefault="001302A8" w:rsidP="00760C2F">
            <w:pPr>
              <w:widowControl w:val="0"/>
              <w:jc w:val="left"/>
              <w:rPr>
                <w:sz w:val="24"/>
                <w:highlight w:val="yellow"/>
              </w:rPr>
            </w:pPr>
            <w:r>
              <w:rPr>
                <w:sz w:val="24"/>
              </w:rPr>
              <w:t>у сфері</w:t>
            </w:r>
          </w:p>
        </w:tc>
        <w:tc>
          <w:tcPr>
            <w:tcW w:w="6945" w:type="dxa"/>
          </w:tcPr>
          <w:p w14:paraId="0B23792B" w14:textId="77777777" w:rsidR="00686F05" w:rsidRPr="00686F05" w:rsidRDefault="00686F05" w:rsidP="00B20989">
            <w:pPr>
              <w:widowControl w:val="0"/>
              <w:rPr>
                <w:rFonts w:cs="Times New Roman"/>
                <w:sz w:val="24"/>
                <w:szCs w:val="24"/>
              </w:rPr>
            </w:pPr>
            <w:r w:rsidRPr="00686F05">
              <w:rPr>
                <w:rFonts w:cs="Times New Roman"/>
                <w:sz w:val="24"/>
                <w:szCs w:val="24"/>
                <w:u w:val="single"/>
              </w:rPr>
              <w:t>Знання</w:t>
            </w:r>
            <w:r w:rsidRPr="00686F05">
              <w:rPr>
                <w:rFonts w:cs="Times New Roman"/>
                <w:sz w:val="24"/>
                <w:szCs w:val="24"/>
              </w:rPr>
              <w:t>:</w:t>
            </w:r>
          </w:p>
          <w:p w14:paraId="6AEC1C58" w14:textId="77777777" w:rsidR="00686F05" w:rsidRPr="00686F05" w:rsidRDefault="00686F05" w:rsidP="00B20989">
            <w:pPr>
              <w:pStyle w:val="a6"/>
              <w:widowControl w:val="0"/>
              <w:numPr>
                <w:ilvl w:val="0"/>
                <w:numId w:val="21"/>
              </w:numPr>
              <w:spacing w:after="0" w:line="240" w:lineRule="auto"/>
              <w:ind w:left="-111" w:firstLine="283"/>
              <w:jc w:val="both"/>
              <w:rPr>
                <w:rFonts w:ascii="Times New Roman" w:eastAsia="Arial Unicode MS" w:hAnsi="Times New Roman" w:cs="Times New Roman"/>
                <w:sz w:val="24"/>
                <w:szCs w:val="24"/>
              </w:rPr>
            </w:pPr>
            <w:r w:rsidRPr="00686F05">
              <w:rPr>
                <w:rFonts w:ascii="Times New Roman" w:eastAsia="Arial Unicode MS" w:hAnsi="Times New Roman" w:cs="Times New Roman"/>
                <w:sz w:val="24"/>
                <w:szCs w:val="24"/>
              </w:rPr>
              <w:t xml:space="preserve">Закону України «Про прокуратуру»; </w:t>
            </w:r>
          </w:p>
          <w:p w14:paraId="7F083EDF" w14:textId="77777777" w:rsidR="00686F05" w:rsidRPr="00686F05" w:rsidRDefault="00686F05" w:rsidP="00B20989">
            <w:pPr>
              <w:pStyle w:val="a6"/>
              <w:widowControl w:val="0"/>
              <w:numPr>
                <w:ilvl w:val="0"/>
                <w:numId w:val="21"/>
              </w:numPr>
              <w:spacing w:after="0" w:line="240" w:lineRule="auto"/>
              <w:ind w:left="-111" w:firstLine="283"/>
              <w:jc w:val="both"/>
              <w:rPr>
                <w:rFonts w:ascii="Times New Roman" w:hAnsi="Times New Roman" w:cs="Times New Roman"/>
                <w:sz w:val="24"/>
                <w:szCs w:val="24"/>
              </w:rPr>
            </w:pPr>
            <w:r w:rsidRPr="00686F05">
              <w:rPr>
                <w:rFonts w:ascii="Times New Roman" w:hAnsi="Times New Roman" w:cs="Times New Roman"/>
                <w:sz w:val="24"/>
                <w:szCs w:val="24"/>
              </w:rPr>
              <w:t xml:space="preserve">Закону України «Про державну таємницю»; </w:t>
            </w:r>
          </w:p>
          <w:p w14:paraId="7A60E838" w14:textId="77777777" w:rsidR="00686F05" w:rsidRPr="00686F05" w:rsidRDefault="00686F05" w:rsidP="00B20989">
            <w:pPr>
              <w:pStyle w:val="a6"/>
              <w:widowControl w:val="0"/>
              <w:numPr>
                <w:ilvl w:val="0"/>
                <w:numId w:val="21"/>
              </w:numPr>
              <w:spacing w:after="0" w:line="240" w:lineRule="auto"/>
              <w:ind w:left="-111" w:firstLine="283"/>
              <w:jc w:val="both"/>
              <w:rPr>
                <w:rFonts w:ascii="Times New Roman" w:eastAsia="Times New Roman" w:hAnsi="Times New Roman" w:cs="Times New Roman"/>
                <w:sz w:val="24"/>
                <w:szCs w:val="24"/>
              </w:rPr>
            </w:pPr>
            <w:r w:rsidRPr="00686F05">
              <w:rPr>
                <w:rFonts w:ascii="Times New Roman" w:eastAsia="Times New Roman" w:hAnsi="Times New Roman" w:cs="Times New Roman"/>
                <w:sz w:val="24"/>
                <w:szCs w:val="24"/>
              </w:rPr>
              <w:t>Закону України «Про інформацію»;</w:t>
            </w:r>
          </w:p>
          <w:p w14:paraId="72B9AC3E" w14:textId="77777777" w:rsidR="00686F05" w:rsidRPr="00686F05" w:rsidRDefault="00686F05" w:rsidP="00B20989">
            <w:pPr>
              <w:pStyle w:val="a6"/>
              <w:widowControl w:val="0"/>
              <w:numPr>
                <w:ilvl w:val="0"/>
                <w:numId w:val="21"/>
              </w:numPr>
              <w:spacing w:after="0" w:line="240" w:lineRule="auto"/>
              <w:ind w:left="-111" w:firstLine="283"/>
              <w:jc w:val="both"/>
              <w:rPr>
                <w:rFonts w:ascii="Times New Roman" w:eastAsia="Times New Roman" w:hAnsi="Times New Roman" w:cs="Times New Roman"/>
                <w:sz w:val="24"/>
                <w:szCs w:val="24"/>
              </w:rPr>
            </w:pPr>
            <w:r w:rsidRPr="00686F05">
              <w:rPr>
                <w:rFonts w:ascii="Times New Roman" w:eastAsia="Times New Roman" w:hAnsi="Times New Roman" w:cs="Times New Roman"/>
                <w:sz w:val="24"/>
                <w:szCs w:val="24"/>
              </w:rPr>
              <w:t>Закону України «Про доступ до публічної інформації»;</w:t>
            </w:r>
          </w:p>
          <w:p w14:paraId="5811C91F" w14:textId="77777777" w:rsidR="00686F05" w:rsidRPr="00686F05" w:rsidRDefault="00686F05" w:rsidP="00B20989">
            <w:pPr>
              <w:pStyle w:val="a6"/>
              <w:widowControl w:val="0"/>
              <w:numPr>
                <w:ilvl w:val="0"/>
                <w:numId w:val="21"/>
              </w:numPr>
              <w:spacing w:after="0" w:line="240" w:lineRule="auto"/>
              <w:ind w:left="30" w:firstLine="0"/>
              <w:jc w:val="both"/>
              <w:rPr>
                <w:rFonts w:ascii="Times New Roman" w:eastAsia="Times New Roman" w:hAnsi="Times New Roman" w:cs="Times New Roman"/>
                <w:sz w:val="24"/>
                <w:szCs w:val="24"/>
              </w:rPr>
            </w:pPr>
            <w:r w:rsidRPr="00686F05">
              <w:rPr>
                <w:rFonts w:ascii="Times New Roman" w:eastAsia="Times New Roman" w:hAnsi="Times New Roman" w:cs="Times New Roman"/>
                <w:sz w:val="24"/>
                <w:szCs w:val="24"/>
              </w:rPr>
              <w:lastRenderedPageBreak/>
              <w:t>Закону України «Про захист інформації в інформаційно-телекомунікаційних системах»;</w:t>
            </w:r>
          </w:p>
          <w:p w14:paraId="5396BB93" w14:textId="2BFE8849" w:rsidR="00686F05" w:rsidRPr="00686F05" w:rsidRDefault="00686F05" w:rsidP="00B20989">
            <w:pPr>
              <w:pStyle w:val="a6"/>
              <w:widowControl w:val="0"/>
              <w:numPr>
                <w:ilvl w:val="1"/>
                <w:numId w:val="21"/>
              </w:numPr>
              <w:tabs>
                <w:tab w:val="left" w:pos="437"/>
              </w:tabs>
              <w:spacing w:after="0" w:line="240" w:lineRule="auto"/>
              <w:ind w:left="30" w:firstLine="0"/>
              <w:jc w:val="both"/>
              <w:rPr>
                <w:rFonts w:ascii="Times New Roman" w:hAnsi="Times New Roman" w:cs="Times New Roman"/>
                <w:sz w:val="24"/>
                <w:szCs w:val="24"/>
              </w:rPr>
            </w:pPr>
            <w:r w:rsidRPr="00686F05">
              <w:rPr>
                <w:rFonts w:ascii="Times New Roman" w:eastAsia="Times New Roman" w:hAnsi="Times New Roman" w:cs="Times New Roman"/>
                <w:sz w:val="24"/>
                <w:szCs w:val="24"/>
              </w:rPr>
              <w:t>Інструкції про організацію проведення негласних слідчих (розшукових) дій та використання їх результатів у кримінальному провадженні, затвердженої спільним наказом Генеральної прокуратури України, Міністерства внутрішніх справ України, Служби безпеки України, Адміністрації державної прикордонної служби України, Міністерства фінансів України, Міністерства юстиції України від 16.11.2012 №114/1042/516/1199/936/1687/5;</w:t>
            </w:r>
          </w:p>
          <w:p w14:paraId="0CC8ECF7" w14:textId="29739E90" w:rsidR="00BC5ED9" w:rsidRPr="00686F05" w:rsidRDefault="00BC5ED9" w:rsidP="00B20989">
            <w:pPr>
              <w:pStyle w:val="a6"/>
              <w:widowControl w:val="0"/>
              <w:numPr>
                <w:ilvl w:val="1"/>
                <w:numId w:val="21"/>
              </w:numPr>
              <w:tabs>
                <w:tab w:val="left" w:pos="437"/>
              </w:tabs>
              <w:spacing w:after="0" w:line="240" w:lineRule="auto"/>
              <w:ind w:left="30" w:firstLine="0"/>
              <w:jc w:val="both"/>
              <w:rPr>
                <w:rFonts w:ascii="Times New Roman" w:hAnsi="Times New Roman" w:cs="Times New Roman"/>
                <w:sz w:val="24"/>
                <w:szCs w:val="24"/>
              </w:rPr>
            </w:pPr>
            <w:r w:rsidRPr="00686F05">
              <w:rPr>
                <w:rFonts w:ascii="Times New Roman" w:hAnsi="Times New Roman" w:cs="Times New Roman"/>
                <w:sz w:val="24"/>
                <w:szCs w:val="24"/>
              </w:rPr>
              <w:t>Тимч</w:t>
            </w:r>
            <w:bookmarkStart w:id="1" w:name="_GoBack"/>
            <w:bookmarkEnd w:id="1"/>
            <w:r w:rsidRPr="00686F05">
              <w:rPr>
                <w:rFonts w:ascii="Times New Roman" w:hAnsi="Times New Roman" w:cs="Times New Roman"/>
                <w:sz w:val="24"/>
                <w:szCs w:val="24"/>
              </w:rPr>
              <w:t>асової інструкції з діловодства в органах прокуратури України, затвердженої наказом Генеральної прокуратури України від 12.02.2019 № 27</w:t>
            </w:r>
            <w:r w:rsidR="0025382E" w:rsidRPr="00686F05">
              <w:rPr>
                <w:rFonts w:ascii="Times New Roman" w:hAnsi="Times New Roman" w:cs="Times New Roman"/>
                <w:sz w:val="24"/>
                <w:szCs w:val="24"/>
              </w:rPr>
              <w:t xml:space="preserve"> </w:t>
            </w:r>
            <w:r w:rsidRPr="00686F05">
              <w:rPr>
                <w:rFonts w:ascii="Times New Roman" w:hAnsi="Times New Roman" w:cs="Times New Roman"/>
                <w:sz w:val="24"/>
                <w:szCs w:val="24"/>
              </w:rPr>
              <w:t>(зі змінами);</w:t>
            </w:r>
          </w:p>
          <w:p w14:paraId="0F6A6443" w14:textId="417AF808" w:rsidR="001302A8" w:rsidRPr="00686F05" w:rsidRDefault="00BC5ED9" w:rsidP="00B20989">
            <w:pPr>
              <w:pStyle w:val="a6"/>
              <w:widowControl w:val="0"/>
              <w:numPr>
                <w:ilvl w:val="1"/>
                <w:numId w:val="21"/>
              </w:numPr>
              <w:tabs>
                <w:tab w:val="left" w:pos="437"/>
              </w:tabs>
              <w:spacing w:after="0" w:line="240" w:lineRule="auto"/>
              <w:ind w:left="30" w:firstLine="0"/>
              <w:jc w:val="both"/>
              <w:rPr>
                <w:rFonts w:ascii="Times New Roman" w:hAnsi="Times New Roman" w:cs="Times New Roman"/>
                <w:sz w:val="24"/>
                <w:szCs w:val="24"/>
              </w:rPr>
            </w:pPr>
            <w:r w:rsidRPr="00686F05">
              <w:rPr>
                <w:rFonts w:ascii="Times New Roman" w:hAnsi="Times New Roman" w:cs="Times New Roman"/>
                <w:sz w:val="24"/>
                <w:szCs w:val="24"/>
              </w:rPr>
              <w:t>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в органах прокуратури України, затвердженої наказом Генеральної прокуратури України від 27.09.2022 № 199</w:t>
            </w:r>
            <w:r w:rsidR="005D7C9E" w:rsidRPr="00686F05">
              <w:rPr>
                <w:rFonts w:ascii="Times New Roman" w:hAnsi="Times New Roman" w:cs="Times New Roman"/>
                <w:sz w:val="24"/>
                <w:szCs w:val="24"/>
              </w:rPr>
              <w:t>.</w:t>
            </w:r>
          </w:p>
        </w:tc>
      </w:tr>
    </w:tbl>
    <w:p w14:paraId="17A23C07" w14:textId="77777777" w:rsidR="00415BAD" w:rsidRPr="00CE0C8F" w:rsidRDefault="00415BAD" w:rsidP="00B96750">
      <w:pPr>
        <w:rPr>
          <w:sz w:val="2"/>
          <w:szCs w:val="2"/>
        </w:rPr>
      </w:pPr>
    </w:p>
    <w:sectPr w:rsidR="00415BAD" w:rsidRPr="00CE0C8F" w:rsidSect="008D1200">
      <w:headerReference w:type="default" r:id="rId8"/>
      <w:pgSz w:w="11906" w:h="16838" w:code="9"/>
      <w:pgMar w:top="1134" w:right="567" w:bottom="1134" w:left="1701" w:header="454"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8042D" w14:textId="77777777" w:rsidR="00C57596" w:rsidRDefault="00C57596">
      <w:r>
        <w:separator/>
      </w:r>
    </w:p>
  </w:endnote>
  <w:endnote w:type="continuationSeparator" w:id="0">
    <w:p w14:paraId="1E6D359D" w14:textId="77777777" w:rsidR="00C57596" w:rsidRDefault="00C57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4E898" w14:textId="77777777" w:rsidR="00C57596" w:rsidRDefault="00C57596">
      <w:r>
        <w:separator/>
      </w:r>
    </w:p>
  </w:footnote>
  <w:footnote w:type="continuationSeparator" w:id="0">
    <w:p w14:paraId="091CDF9F" w14:textId="77777777" w:rsidR="00C57596" w:rsidRDefault="00C57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3772354"/>
      <w:docPartObj>
        <w:docPartGallery w:val="Page Numbers (Top of Page)"/>
        <w:docPartUnique/>
      </w:docPartObj>
    </w:sdtPr>
    <w:sdtEndPr/>
    <w:sdtContent>
      <w:p w14:paraId="754D1428" w14:textId="77777777" w:rsidR="00524480" w:rsidRDefault="003676F5">
        <w:pPr>
          <w:pStyle w:val="a4"/>
          <w:jc w:val="center"/>
        </w:pPr>
        <w:r w:rsidRPr="003F4367">
          <w:rPr>
            <w:sz w:val="24"/>
            <w:szCs w:val="24"/>
          </w:rPr>
          <w:fldChar w:fldCharType="begin"/>
        </w:r>
        <w:r w:rsidRPr="003F4367">
          <w:rPr>
            <w:sz w:val="24"/>
            <w:szCs w:val="24"/>
          </w:rPr>
          <w:instrText>PAGE   \* MERGEFORMAT</w:instrText>
        </w:r>
        <w:r w:rsidRPr="003F4367">
          <w:rPr>
            <w:sz w:val="24"/>
            <w:szCs w:val="24"/>
          </w:rPr>
          <w:fldChar w:fldCharType="separate"/>
        </w:r>
        <w:r w:rsidR="008C43AB">
          <w:rPr>
            <w:noProof/>
            <w:sz w:val="24"/>
            <w:szCs w:val="24"/>
          </w:rPr>
          <w:t>2</w:t>
        </w:r>
        <w:r w:rsidRPr="003F4367">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7904"/>
    <w:multiLevelType w:val="multilevel"/>
    <w:tmpl w:val="C7908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F7684D"/>
    <w:multiLevelType w:val="hybridMultilevel"/>
    <w:tmpl w:val="D49E3C32"/>
    <w:lvl w:ilvl="0" w:tplc="10000011">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 w15:restartNumberingAfterBreak="0">
    <w:nsid w:val="05B35EEA"/>
    <w:multiLevelType w:val="hybridMultilevel"/>
    <w:tmpl w:val="1DFCA474"/>
    <w:lvl w:ilvl="0" w:tplc="C39A773C">
      <w:start w:val="1"/>
      <w:numFmt w:val="bullet"/>
      <w:lvlText w:val=""/>
      <w:lvlJc w:val="left"/>
      <w:pPr>
        <w:ind w:left="900" w:hanging="360"/>
      </w:pPr>
      <w:rPr>
        <w:rFonts w:ascii="Symbol" w:hAnsi="Symbol" w:hint="default"/>
      </w:rPr>
    </w:lvl>
    <w:lvl w:ilvl="1" w:tplc="10000003">
      <w:start w:val="1"/>
      <w:numFmt w:val="bullet"/>
      <w:lvlText w:val="o"/>
      <w:lvlJc w:val="left"/>
      <w:pPr>
        <w:ind w:left="1620" w:hanging="360"/>
      </w:pPr>
      <w:rPr>
        <w:rFonts w:ascii="Courier New" w:hAnsi="Courier New" w:cs="Courier New" w:hint="default"/>
      </w:rPr>
    </w:lvl>
    <w:lvl w:ilvl="2" w:tplc="10000005" w:tentative="1">
      <w:start w:val="1"/>
      <w:numFmt w:val="bullet"/>
      <w:lvlText w:val=""/>
      <w:lvlJc w:val="left"/>
      <w:pPr>
        <w:ind w:left="2340" w:hanging="360"/>
      </w:pPr>
      <w:rPr>
        <w:rFonts w:ascii="Wingdings" w:hAnsi="Wingdings" w:hint="default"/>
      </w:rPr>
    </w:lvl>
    <w:lvl w:ilvl="3" w:tplc="10000001" w:tentative="1">
      <w:start w:val="1"/>
      <w:numFmt w:val="bullet"/>
      <w:lvlText w:val=""/>
      <w:lvlJc w:val="left"/>
      <w:pPr>
        <w:ind w:left="3060" w:hanging="360"/>
      </w:pPr>
      <w:rPr>
        <w:rFonts w:ascii="Symbol" w:hAnsi="Symbol" w:hint="default"/>
      </w:rPr>
    </w:lvl>
    <w:lvl w:ilvl="4" w:tplc="10000003" w:tentative="1">
      <w:start w:val="1"/>
      <w:numFmt w:val="bullet"/>
      <w:lvlText w:val="o"/>
      <w:lvlJc w:val="left"/>
      <w:pPr>
        <w:ind w:left="3780" w:hanging="360"/>
      </w:pPr>
      <w:rPr>
        <w:rFonts w:ascii="Courier New" w:hAnsi="Courier New" w:cs="Courier New" w:hint="default"/>
      </w:rPr>
    </w:lvl>
    <w:lvl w:ilvl="5" w:tplc="10000005" w:tentative="1">
      <w:start w:val="1"/>
      <w:numFmt w:val="bullet"/>
      <w:lvlText w:val=""/>
      <w:lvlJc w:val="left"/>
      <w:pPr>
        <w:ind w:left="4500" w:hanging="360"/>
      </w:pPr>
      <w:rPr>
        <w:rFonts w:ascii="Wingdings" w:hAnsi="Wingdings" w:hint="default"/>
      </w:rPr>
    </w:lvl>
    <w:lvl w:ilvl="6" w:tplc="10000001" w:tentative="1">
      <w:start w:val="1"/>
      <w:numFmt w:val="bullet"/>
      <w:lvlText w:val=""/>
      <w:lvlJc w:val="left"/>
      <w:pPr>
        <w:ind w:left="5220" w:hanging="360"/>
      </w:pPr>
      <w:rPr>
        <w:rFonts w:ascii="Symbol" w:hAnsi="Symbol" w:hint="default"/>
      </w:rPr>
    </w:lvl>
    <w:lvl w:ilvl="7" w:tplc="10000003" w:tentative="1">
      <w:start w:val="1"/>
      <w:numFmt w:val="bullet"/>
      <w:lvlText w:val="o"/>
      <w:lvlJc w:val="left"/>
      <w:pPr>
        <w:ind w:left="5940" w:hanging="360"/>
      </w:pPr>
      <w:rPr>
        <w:rFonts w:ascii="Courier New" w:hAnsi="Courier New" w:cs="Courier New" w:hint="default"/>
      </w:rPr>
    </w:lvl>
    <w:lvl w:ilvl="8" w:tplc="10000005" w:tentative="1">
      <w:start w:val="1"/>
      <w:numFmt w:val="bullet"/>
      <w:lvlText w:val=""/>
      <w:lvlJc w:val="left"/>
      <w:pPr>
        <w:ind w:left="6660" w:hanging="360"/>
      </w:pPr>
      <w:rPr>
        <w:rFonts w:ascii="Wingdings" w:hAnsi="Wingdings" w:hint="default"/>
      </w:rPr>
    </w:lvl>
  </w:abstractNum>
  <w:abstractNum w:abstractNumId="3" w15:restartNumberingAfterBreak="0">
    <w:nsid w:val="07E336BB"/>
    <w:multiLevelType w:val="hybridMultilevel"/>
    <w:tmpl w:val="C6EE3114"/>
    <w:lvl w:ilvl="0" w:tplc="C39A773C">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0EBA3677"/>
    <w:multiLevelType w:val="hybridMultilevel"/>
    <w:tmpl w:val="6C325A0A"/>
    <w:lvl w:ilvl="0" w:tplc="1D64F874">
      <w:start w:val="6"/>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CA4D1B"/>
    <w:multiLevelType w:val="hybridMultilevel"/>
    <w:tmpl w:val="81B6C846"/>
    <w:lvl w:ilvl="0" w:tplc="15083A54">
      <w:start w:val="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07547E"/>
    <w:multiLevelType w:val="hybridMultilevel"/>
    <w:tmpl w:val="445E2BF6"/>
    <w:lvl w:ilvl="0" w:tplc="C39A773C">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131409C8"/>
    <w:multiLevelType w:val="hybridMultilevel"/>
    <w:tmpl w:val="CDB2A814"/>
    <w:lvl w:ilvl="0" w:tplc="C39A773C">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15BE3DD3"/>
    <w:multiLevelType w:val="multilevel"/>
    <w:tmpl w:val="0D7CBE98"/>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CE5361"/>
    <w:multiLevelType w:val="hybridMultilevel"/>
    <w:tmpl w:val="E0C0BC8A"/>
    <w:lvl w:ilvl="0" w:tplc="C39A773C">
      <w:start w:val="1"/>
      <w:numFmt w:val="bullet"/>
      <w:lvlText w:val=""/>
      <w:lvlJc w:val="left"/>
      <w:pPr>
        <w:ind w:left="753" w:hanging="360"/>
      </w:pPr>
      <w:rPr>
        <w:rFonts w:ascii="Symbol" w:hAnsi="Symbol" w:hint="default"/>
      </w:rPr>
    </w:lvl>
    <w:lvl w:ilvl="1" w:tplc="10000003">
      <w:start w:val="1"/>
      <w:numFmt w:val="bullet"/>
      <w:lvlText w:val="o"/>
      <w:lvlJc w:val="left"/>
      <w:pPr>
        <w:ind w:left="1473" w:hanging="360"/>
      </w:pPr>
      <w:rPr>
        <w:rFonts w:ascii="Courier New" w:hAnsi="Courier New" w:cs="Courier New" w:hint="default"/>
      </w:rPr>
    </w:lvl>
    <w:lvl w:ilvl="2" w:tplc="10000005" w:tentative="1">
      <w:start w:val="1"/>
      <w:numFmt w:val="bullet"/>
      <w:lvlText w:val=""/>
      <w:lvlJc w:val="left"/>
      <w:pPr>
        <w:ind w:left="2193" w:hanging="360"/>
      </w:pPr>
      <w:rPr>
        <w:rFonts w:ascii="Wingdings" w:hAnsi="Wingdings" w:hint="default"/>
      </w:rPr>
    </w:lvl>
    <w:lvl w:ilvl="3" w:tplc="10000001" w:tentative="1">
      <w:start w:val="1"/>
      <w:numFmt w:val="bullet"/>
      <w:lvlText w:val=""/>
      <w:lvlJc w:val="left"/>
      <w:pPr>
        <w:ind w:left="2913" w:hanging="360"/>
      </w:pPr>
      <w:rPr>
        <w:rFonts w:ascii="Symbol" w:hAnsi="Symbol" w:hint="default"/>
      </w:rPr>
    </w:lvl>
    <w:lvl w:ilvl="4" w:tplc="10000003" w:tentative="1">
      <w:start w:val="1"/>
      <w:numFmt w:val="bullet"/>
      <w:lvlText w:val="o"/>
      <w:lvlJc w:val="left"/>
      <w:pPr>
        <w:ind w:left="3633" w:hanging="360"/>
      </w:pPr>
      <w:rPr>
        <w:rFonts w:ascii="Courier New" w:hAnsi="Courier New" w:cs="Courier New" w:hint="default"/>
      </w:rPr>
    </w:lvl>
    <w:lvl w:ilvl="5" w:tplc="10000005" w:tentative="1">
      <w:start w:val="1"/>
      <w:numFmt w:val="bullet"/>
      <w:lvlText w:val=""/>
      <w:lvlJc w:val="left"/>
      <w:pPr>
        <w:ind w:left="4353" w:hanging="360"/>
      </w:pPr>
      <w:rPr>
        <w:rFonts w:ascii="Wingdings" w:hAnsi="Wingdings" w:hint="default"/>
      </w:rPr>
    </w:lvl>
    <w:lvl w:ilvl="6" w:tplc="10000001" w:tentative="1">
      <w:start w:val="1"/>
      <w:numFmt w:val="bullet"/>
      <w:lvlText w:val=""/>
      <w:lvlJc w:val="left"/>
      <w:pPr>
        <w:ind w:left="5073" w:hanging="360"/>
      </w:pPr>
      <w:rPr>
        <w:rFonts w:ascii="Symbol" w:hAnsi="Symbol" w:hint="default"/>
      </w:rPr>
    </w:lvl>
    <w:lvl w:ilvl="7" w:tplc="10000003" w:tentative="1">
      <w:start w:val="1"/>
      <w:numFmt w:val="bullet"/>
      <w:lvlText w:val="o"/>
      <w:lvlJc w:val="left"/>
      <w:pPr>
        <w:ind w:left="5793" w:hanging="360"/>
      </w:pPr>
      <w:rPr>
        <w:rFonts w:ascii="Courier New" w:hAnsi="Courier New" w:cs="Courier New" w:hint="default"/>
      </w:rPr>
    </w:lvl>
    <w:lvl w:ilvl="8" w:tplc="10000005" w:tentative="1">
      <w:start w:val="1"/>
      <w:numFmt w:val="bullet"/>
      <w:lvlText w:val=""/>
      <w:lvlJc w:val="left"/>
      <w:pPr>
        <w:ind w:left="6513" w:hanging="360"/>
      </w:pPr>
      <w:rPr>
        <w:rFonts w:ascii="Wingdings" w:hAnsi="Wingdings" w:hint="default"/>
      </w:rPr>
    </w:lvl>
  </w:abstractNum>
  <w:abstractNum w:abstractNumId="10" w15:restartNumberingAfterBreak="0">
    <w:nsid w:val="1AB66CC7"/>
    <w:multiLevelType w:val="hybridMultilevel"/>
    <w:tmpl w:val="C318F8F6"/>
    <w:lvl w:ilvl="0" w:tplc="ACA6C8E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F7AEC"/>
    <w:multiLevelType w:val="hybridMultilevel"/>
    <w:tmpl w:val="2A36B9B6"/>
    <w:lvl w:ilvl="0" w:tplc="C39A773C">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1C3D0A82"/>
    <w:multiLevelType w:val="hybridMultilevel"/>
    <w:tmpl w:val="78B2A184"/>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3" w15:restartNumberingAfterBreak="0">
    <w:nsid w:val="23CF7064"/>
    <w:multiLevelType w:val="multilevel"/>
    <w:tmpl w:val="EB3E5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4B16069"/>
    <w:multiLevelType w:val="multilevel"/>
    <w:tmpl w:val="BCA0BC04"/>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A66360D"/>
    <w:multiLevelType w:val="multilevel"/>
    <w:tmpl w:val="8742909A"/>
    <w:lvl w:ilvl="0">
      <w:start w:val="6"/>
      <w:numFmt w:val="bullet"/>
      <w:lvlText w:val="-"/>
      <w:lvlJc w:val="left"/>
      <w:pPr>
        <w:ind w:left="720" w:hanging="360"/>
      </w:pPr>
      <w:rPr>
        <w:rFonts w:ascii="Times New Roman" w:eastAsia="Times New Roman" w:hAnsi="Times New Roman" w:cs="Times New Roman"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F7C6E10"/>
    <w:multiLevelType w:val="hybridMultilevel"/>
    <w:tmpl w:val="632E54CC"/>
    <w:lvl w:ilvl="0" w:tplc="15083A54">
      <w:start w:val="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DB6F5E"/>
    <w:multiLevelType w:val="hybridMultilevel"/>
    <w:tmpl w:val="96908692"/>
    <w:lvl w:ilvl="0" w:tplc="10000001">
      <w:start w:val="1"/>
      <w:numFmt w:val="bullet"/>
      <w:lvlText w:val=""/>
      <w:lvlJc w:val="left"/>
      <w:pPr>
        <w:ind w:left="753" w:hanging="360"/>
      </w:pPr>
      <w:rPr>
        <w:rFonts w:ascii="Symbol" w:hAnsi="Symbol" w:hint="default"/>
      </w:rPr>
    </w:lvl>
    <w:lvl w:ilvl="1" w:tplc="10000003" w:tentative="1">
      <w:start w:val="1"/>
      <w:numFmt w:val="bullet"/>
      <w:lvlText w:val="o"/>
      <w:lvlJc w:val="left"/>
      <w:pPr>
        <w:ind w:left="1473" w:hanging="360"/>
      </w:pPr>
      <w:rPr>
        <w:rFonts w:ascii="Courier New" w:hAnsi="Courier New" w:cs="Courier New" w:hint="default"/>
      </w:rPr>
    </w:lvl>
    <w:lvl w:ilvl="2" w:tplc="10000005" w:tentative="1">
      <w:start w:val="1"/>
      <w:numFmt w:val="bullet"/>
      <w:lvlText w:val=""/>
      <w:lvlJc w:val="left"/>
      <w:pPr>
        <w:ind w:left="2193" w:hanging="360"/>
      </w:pPr>
      <w:rPr>
        <w:rFonts w:ascii="Wingdings" w:hAnsi="Wingdings" w:hint="default"/>
      </w:rPr>
    </w:lvl>
    <w:lvl w:ilvl="3" w:tplc="10000001" w:tentative="1">
      <w:start w:val="1"/>
      <w:numFmt w:val="bullet"/>
      <w:lvlText w:val=""/>
      <w:lvlJc w:val="left"/>
      <w:pPr>
        <w:ind w:left="2913" w:hanging="360"/>
      </w:pPr>
      <w:rPr>
        <w:rFonts w:ascii="Symbol" w:hAnsi="Symbol" w:hint="default"/>
      </w:rPr>
    </w:lvl>
    <w:lvl w:ilvl="4" w:tplc="10000003" w:tentative="1">
      <w:start w:val="1"/>
      <w:numFmt w:val="bullet"/>
      <w:lvlText w:val="o"/>
      <w:lvlJc w:val="left"/>
      <w:pPr>
        <w:ind w:left="3633" w:hanging="360"/>
      </w:pPr>
      <w:rPr>
        <w:rFonts w:ascii="Courier New" w:hAnsi="Courier New" w:cs="Courier New" w:hint="default"/>
      </w:rPr>
    </w:lvl>
    <w:lvl w:ilvl="5" w:tplc="10000005" w:tentative="1">
      <w:start w:val="1"/>
      <w:numFmt w:val="bullet"/>
      <w:lvlText w:val=""/>
      <w:lvlJc w:val="left"/>
      <w:pPr>
        <w:ind w:left="4353" w:hanging="360"/>
      </w:pPr>
      <w:rPr>
        <w:rFonts w:ascii="Wingdings" w:hAnsi="Wingdings" w:hint="default"/>
      </w:rPr>
    </w:lvl>
    <w:lvl w:ilvl="6" w:tplc="10000001" w:tentative="1">
      <w:start w:val="1"/>
      <w:numFmt w:val="bullet"/>
      <w:lvlText w:val=""/>
      <w:lvlJc w:val="left"/>
      <w:pPr>
        <w:ind w:left="5073" w:hanging="360"/>
      </w:pPr>
      <w:rPr>
        <w:rFonts w:ascii="Symbol" w:hAnsi="Symbol" w:hint="default"/>
      </w:rPr>
    </w:lvl>
    <w:lvl w:ilvl="7" w:tplc="10000003" w:tentative="1">
      <w:start w:val="1"/>
      <w:numFmt w:val="bullet"/>
      <w:lvlText w:val="o"/>
      <w:lvlJc w:val="left"/>
      <w:pPr>
        <w:ind w:left="5793" w:hanging="360"/>
      </w:pPr>
      <w:rPr>
        <w:rFonts w:ascii="Courier New" w:hAnsi="Courier New" w:cs="Courier New" w:hint="default"/>
      </w:rPr>
    </w:lvl>
    <w:lvl w:ilvl="8" w:tplc="10000005" w:tentative="1">
      <w:start w:val="1"/>
      <w:numFmt w:val="bullet"/>
      <w:lvlText w:val=""/>
      <w:lvlJc w:val="left"/>
      <w:pPr>
        <w:ind w:left="6513" w:hanging="360"/>
      </w:pPr>
      <w:rPr>
        <w:rFonts w:ascii="Wingdings" w:hAnsi="Wingdings" w:hint="default"/>
      </w:rPr>
    </w:lvl>
  </w:abstractNum>
  <w:abstractNum w:abstractNumId="18" w15:restartNumberingAfterBreak="0">
    <w:nsid w:val="353032DD"/>
    <w:multiLevelType w:val="hybridMultilevel"/>
    <w:tmpl w:val="0BA29E8A"/>
    <w:lvl w:ilvl="0" w:tplc="ACA6C8E8">
      <w:start w:val="1"/>
      <w:numFmt w:val="bullet"/>
      <w:lvlText w:val=""/>
      <w:lvlJc w:val="left"/>
      <w:pPr>
        <w:ind w:left="1080" w:hanging="360"/>
      </w:pPr>
      <w:rPr>
        <w:rFonts w:ascii="Symbol" w:hAnsi="Symbol" w:hint="default"/>
      </w:rPr>
    </w:lvl>
    <w:lvl w:ilvl="1" w:tplc="ACA6C8E8">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A8D7C30"/>
    <w:multiLevelType w:val="hybridMultilevel"/>
    <w:tmpl w:val="29308110"/>
    <w:lvl w:ilvl="0" w:tplc="ACA6C8E8">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20" w15:restartNumberingAfterBreak="0">
    <w:nsid w:val="3ADC5A86"/>
    <w:multiLevelType w:val="hybridMultilevel"/>
    <w:tmpl w:val="2DDE1112"/>
    <w:lvl w:ilvl="0" w:tplc="C39A773C">
      <w:start w:val="1"/>
      <w:numFmt w:val="bullet"/>
      <w:lvlText w:val=""/>
      <w:lvlJc w:val="left"/>
      <w:pPr>
        <w:ind w:left="753" w:hanging="360"/>
      </w:pPr>
      <w:rPr>
        <w:rFonts w:ascii="Symbol" w:hAnsi="Symbol" w:hint="default"/>
      </w:rPr>
    </w:lvl>
    <w:lvl w:ilvl="1" w:tplc="10000003">
      <w:start w:val="1"/>
      <w:numFmt w:val="bullet"/>
      <w:lvlText w:val="o"/>
      <w:lvlJc w:val="left"/>
      <w:pPr>
        <w:ind w:left="1473" w:hanging="360"/>
      </w:pPr>
      <w:rPr>
        <w:rFonts w:ascii="Courier New" w:hAnsi="Courier New" w:cs="Courier New" w:hint="default"/>
      </w:rPr>
    </w:lvl>
    <w:lvl w:ilvl="2" w:tplc="10000005" w:tentative="1">
      <w:start w:val="1"/>
      <w:numFmt w:val="bullet"/>
      <w:lvlText w:val=""/>
      <w:lvlJc w:val="left"/>
      <w:pPr>
        <w:ind w:left="2193" w:hanging="360"/>
      </w:pPr>
      <w:rPr>
        <w:rFonts w:ascii="Wingdings" w:hAnsi="Wingdings" w:hint="default"/>
      </w:rPr>
    </w:lvl>
    <w:lvl w:ilvl="3" w:tplc="10000001" w:tentative="1">
      <w:start w:val="1"/>
      <w:numFmt w:val="bullet"/>
      <w:lvlText w:val=""/>
      <w:lvlJc w:val="left"/>
      <w:pPr>
        <w:ind w:left="2913" w:hanging="360"/>
      </w:pPr>
      <w:rPr>
        <w:rFonts w:ascii="Symbol" w:hAnsi="Symbol" w:hint="default"/>
      </w:rPr>
    </w:lvl>
    <w:lvl w:ilvl="4" w:tplc="10000003" w:tentative="1">
      <w:start w:val="1"/>
      <w:numFmt w:val="bullet"/>
      <w:lvlText w:val="o"/>
      <w:lvlJc w:val="left"/>
      <w:pPr>
        <w:ind w:left="3633" w:hanging="360"/>
      </w:pPr>
      <w:rPr>
        <w:rFonts w:ascii="Courier New" w:hAnsi="Courier New" w:cs="Courier New" w:hint="default"/>
      </w:rPr>
    </w:lvl>
    <w:lvl w:ilvl="5" w:tplc="10000005" w:tentative="1">
      <w:start w:val="1"/>
      <w:numFmt w:val="bullet"/>
      <w:lvlText w:val=""/>
      <w:lvlJc w:val="left"/>
      <w:pPr>
        <w:ind w:left="4353" w:hanging="360"/>
      </w:pPr>
      <w:rPr>
        <w:rFonts w:ascii="Wingdings" w:hAnsi="Wingdings" w:hint="default"/>
      </w:rPr>
    </w:lvl>
    <w:lvl w:ilvl="6" w:tplc="10000001" w:tentative="1">
      <w:start w:val="1"/>
      <w:numFmt w:val="bullet"/>
      <w:lvlText w:val=""/>
      <w:lvlJc w:val="left"/>
      <w:pPr>
        <w:ind w:left="5073" w:hanging="360"/>
      </w:pPr>
      <w:rPr>
        <w:rFonts w:ascii="Symbol" w:hAnsi="Symbol" w:hint="default"/>
      </w:rPr>
    </w:lvl>
    <w:lvl w:ilvl="7" w:tplc="10000003" w:tentative="1">
      <w:start w:val="1"/>
      <w:numFmt w:val="bullet"/>
      <w:lvlText w:val="o"/>
      <w:lvlJc w:val="left"/>
      <w:pPr>
        <w:ind w:left="5793" w:hanging="360"/>
      </w:pPr>
      <w:rPr>
        <w:rFonts w:ascii="Courier New" w:hAnsi="Courier New" w:cs="Courier New" w:hint="default"/>
      </w:rPr>
    </w:lvl>
    <w:lvl w:ilvl="8" w:tplc="10000005" w:tentative="1">
      <w:start w:val="1"/>
      <w:numFmt w:val="bullet"/>
      <w:lvlText w:val=""/>
      <w:lvlJc w:val="left"/>
      <w:pPr>
        <w:ind w:left="6513" w:hanging="360"/>
      </w:pPr>
      <w:rPr>
        <w:rFonts w:ascii="Wingdings" w:hAnsi="Wingdings" w:hint="default"/>
      </w:rPr>
    </w:lvl>
  </w:abstractNum>
  <w:abstractNum w:abstractNumId="21" w15:restartNumberingAfterBreak="0">
    <w:nsid w:val="3BA20376"/>
    <w:multiLevelType w:val="multilevel"/>
    <w:tmpl w:val="EC0E6372"/>
    <w:lvl w:ilvl="0">
      <w:start w:val="1"/>
      <w:numFmt w:val="bullet"/>
      <w:lvlText w:val=""/>
      <w:lvlJc w:val="left"/>
      <w:pPr>
        <w:ind w:left="720" w:hanging="360"/>
      </w:pPr>
      <w:rPr>
        <w:rFonts w:ascii="Symbol" w:hAnsi="Symbol"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BFA335B"/>
    <w:multiLevelType w:val="hybridMultilevel"/>
    <w:tmpl w:val="D8A6D80C"/>
    <w:lvl w:ilvl="0" w:tplc="E96697AA">
      <w:start w:val="1"/>
      <w:numFmt w:val="bullet"/>
      <w:lvlText w:val=""/>
      <w:lvlJc w:val="left"/>
      <w:pPr>
        <w:ind w:left="1080" w:hanging="360"/>
      </w:pPr>
      <w:rPr>
        <w:rFonts w:ascii="Symbol" w:hAnsi="Symbol"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23" w15:restartNumberingAfterBreak="0">
    <w:nsid w:val="416B5DDE"/>
    <w:multiLevelType w:val="hybridMultilevel"/>
    <w:tmpl w:val="B48A842C"/>
    <w:lvl w:ilvl="0" w:tplc="246CABD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FBC2D54"/>
    <w:multiLevelType w:val="hybridMultilevel"/>
    <w:tmpl w:val="7B74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B85AA9"/>
    <w:multiLevelType w:val="hybridMultilevel"/>
    <w:tmpl w:val="80DCD9B2"/>
    <w:lvl w:ilvl="0" w:tplc="E96697AA">
      <w:start w:val="1"/>
      <w:numFmt w:val="bullet"/>
      <w:lvlText w:val=""/>
      <w:lvlJc w:val="left"/>
      <w:pPr>
        <w:ind w:left="815" w:hanging="360"/>
      </w:pPr>
      <w:rPr>
        <w:rFonts w:ascii="Symbol" w:hAnsi="Symbol" w:hint="default"/>
      </w:rPr>
    </w:lvl>
    <w:lvl w:ilvl="1" w:tplc="04220003">
      <w:start w:val="1"/>
      <w:numFmt w:val="bullet"/>
      <w:lvlText w:val="o"/>
      <w:lvlJc w:val="left"/>
      <w:pPr>
        <w:ind w:left="1535" w:hanging="360"/>
      </w:pPr>
      <w:rPr>
        <w:rFonts w:ascii="Courier New" w:hAnsi="Courier New" w:cs="Courier New" w:hint="default"/>
      </w:rPr>
    </w:lvl>
    <w:lvl w:ilvl="2" w:tplc="04220005">
      <w:start w:val="1"/>
      <w:numFmt w:val="bullet"/>
      <w:lvlText w:val=""/>
      <w:lvlJc w:val="left"/>
      <w:pPr>
        <w:ind w:left="2255" w:hanging="360"/>
      </w:pPr>
      <w:rPr>
        <w:rFonts w:ascii="Wingdings" w:hAnsi="Wingdings" w:hint="default"/>
      </w:rPr>
    </w:lvl>
    <w:lvl w:ilvl="3" w:tplc="04220001">
      <w:start w:val="1"/>
      <w:numFmt w:val="bullet"/>
      <w:lvlText w:val=""/>
      <w:lvlJc w:val="left"/>
      <w:pPr>
        <w:ind w:left="2975" w:hanging="360"/>
      </w:pPr>
      <w:rPr>
        <w:rFonts w:ascii="Symbol" w:hAnsi="Symbol" w:hint="default"/>
      </w:rPr>
    </w:lvl>
    <w:lvl w:ilvl="4" w:tplc="04220003">
      <w:start w:val="1"/>
      <w:numFmt w:val="bullet"/>
      <w:lvlText w:val="o"/>
      <w:lvlJc w:val="left"/>
      <w:pPr>
        <w:ind w:left="3695" w:hanging="360"/>
      </w:pPr>
      <w:rPr>
        <w:rFonts w:ascii="Courier New" w:hAnsi="Courier New" w:cs="Courier New" w:hint="default"/>
      </w:rPr>
    </w:lvl>
    <w:lvl w:ilvl="5" w:tplc="04220005">
      <w:start w:val="1"/>
      <w:numFmt w:val="bullet"/>
      <w:lvlText w:val=""/>
      <w:lvlJc w:val="left"/>
      <w:pPr>
        <w:ind w:left="4415" w:hanging="360"/>
      </w:pPr>
      <w:rPr>
        <w:rFonts w:ascii="Wingdings" w:hAnsi="Wingdings" w:hint="default"/>
      </w:rPr>
    </w:lvl>
    <w:lvl w:ilvl="6" w:tplc="04220001">
      <w:start w:val="1"/>
      <w:numFmt w:val="bullet"/>
      <w:lvlText w:val=""/>
      <w:lvlJc w:val="left"/>
      <w:pPr>
        <w:ind w:left="5135" w:hanging="360"/>
      </w:pPr>
      <w:rPr>
        <w:rFonts w:ascii="Symbol" w:hAnsi="Symbol" w:hint="default"/>
      </w:rPr>
    </w:lvl>
    <w:lvl w:ilvl="7" w:tplc="04220003">
      <w:start w:val="1"/>
      <w:numFmt w:val="bullet"/>
      <w:lvlText w:val="o"/>
      <w:lvlJc w:val="left"/>
      <w:pPr>
        <w:ind w:left="5855" w:hanging="360"/>
      </w:pPr>
      <w:rPr>
        <w:rFonts w:ascii="Courier New" w:hAnsi="Courier New" w:cs="Courier New" w:hint="default"/>
      </w:rPr>
    </w:lvl>
    <w:lvl w:ilvl="8" w:tplc="04220005">
      <w:start w:val="1"/>
      <w:numFmt w:val="bullet"/>
      <w:lvlText w:val=""/>
      <w:lvlJc w:val="left"/>
      <w:pPr>
        <w:ind w:left="6575" w:hanging="360"/>
      </w:pPr>
      <w:rPr>
        <w:rFonts w:ascii="Wingdings" w:hAnsi="Wingdings" w:hint="default"/>
      </w:rPr>
    </w:lvl>
  </w:abstractNum>
  <w:abstractNum w:abstractNumId="26" w15:restartNumberingAfterBreak="0">
    <w:nsid w:val="52181E34"/>
    <w:multiLevelType w:val="multilevel"/>
    <w:tmpl w:val="ACF6E1E6"/>
    <w:lvl w:ilvl="0">
      <w:start w:val="6"/>
      <w:numFmt w:val="bullet"/>
      <w:lvlText w:val="-"/>
      <w:lvlJc w:val="left"/>
      <w:pPr>
        <w:ind w:left="72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3496DFE"/>
    <w:multiLevelType w:val="hybridMultilevel"/>
    <w:tmpl w:val="DD92EEF4"/>
    <w:lvl w:ilvl="0" w:tplc="C39A773C">
      <w:start w:val="1"/>
      <w:numFmt w:val="bullet"/>
      <w:lvlText w:val=""/>
      <w:lvlJc w:val="left"/>
      <w:pPr>
        <w:ind w:left="753" w:hanging="360"/>
      </w:pPr>
      <w:rPr>
        <w:rFonts w:ascii="Symbol" w:hAnsi="Symbol" w:hint="default"/>
      </w:rPr>
    </w:lvl>
    <w:lvl w:ilvl="1" w:tplc="10000003">
      <w:start w:val="1"/>
      <w:numFmt w:val="bullet"/>
      <w:lvlText w:val="o"/>
      <w:lvlJc w:val="left"/>
      <w:pPr>
        <w:ind w:left="1473" w:hanging="360"/>
      </w:pPr>
      <w:rPr>
        <w:rFonts w:ascii="Courier New" w:hAnsi="Courier New" w:cs="Courier New" w:hint="default"/>
      </w:rPr>
    </w:lvl>
    <w:lvl w:ilvl="2" w:tplc="10000005" w:tentative="1">
      <w:start w:val="1"/>
      <w:numFmt w:val="bullet"/>
      <w:lvlText w:val=""/>
      <w:lvlJc w:val="left"/>
      <w:pPr>
        <w:ind w:left="2193" w:hanging="360"/>
      </w:pPr>
      <w:rPr>
        <w:rFonts w:ascii="Wingdings" w:hAnsi="Wingdings" w:hint="default"/>
      </w:rPr>
    </w:lvl>
    <w:lvl w:ilvl="3" w:tplc="10000001" w:tentative="1">
      <w:start w:val="1"/>
      <w:numFmt w:val="bullet"/>
      <w:lvlText w:val=""/>
      <w:lvlJc w:val="left"/>
      <w:pPr>
        <w:ind w:left="2913" w:hanging="360"/>
      </w:pPr>
      <w:rPr>
        <w:rFonts w:ascii="Symbol" w:hAnsi="Symbol" w:hint="default"/>
      </w:rPr>
    </w:lvl>
    <w:lvl w:ilvl="4" w:tplc="10000003" w:tentative="1">
      <w:start w:val="1"/>
      <w:numFmt w:val="bullet"/>
      <w:lvlText w:val="o"/>
      <w:lvlJc w:val="left"/>
      <w:pPr>
        <w:ind w:left="3633" w:hanging="360"/>
      </w:pPr>
      <w:rPr>
        <w:rFonts w:ascii="Courier New" w:hAnsi="Courier New" w:cs="Courier New" w:hint="default"/>
      </w:rPr>
    </w:lvl>
    <w:lvl w:ilvl="5" w:tplc="10000005" w:tentative="1">
      <w:start w:val="1"/>
      <w:numFmt w:val="bullet"/>
      <w:lvlText w:val=""/>
      <w:lvlJc w:val="left"/>
      <w:pPr>
        <w:ind w:left="4353" w:hanging="360"/>
      </w:pPr>
      <w:rPr>
        <w:rFonts w:ascii="Wingdings" w:hAnsi="Wingdings" w:hint="default"/>
      </w:rPr>
    </w:lvl>
    <w:lvl w:ilvl="6" w:tplc="10000001" w:tentative="1">
      <w:start w:val="1"/>
      <w:numFmt w:val="bullet"/>
      <w:lvlText w:val=""/>
      <w:lvlJc w:val="left"/>
      <w:pPr>
        <w:ind w:left="5073" w:hanging="360"/>
      </w:pPr>
      <w:rPr>
        <w:rFonts w:ascii="Symbol" w:hAnsi="Symbol" w:hint="default"/>
      </w:rPr>
    </w:lvl>
    <w:lvl w:ilvl="7" w:tplc="10000003" w:tentative="1">
      <w:start w:val="1"/>
      <w:numFmt w:val="bullet"/>
      <w:lvlText w:val="o"/>
      <w:lvlJc w:val="left"/>
      <w:pPr>
        <w:ind w:left="5793" w:hanging="360"/>
      </w:pPr>
      <w:rPr>
        <w:rFonts w:ascii="Courier New" w:hAnsi="Courier New" w:cs="Courier New" w:hint="default"/>
      </w:rPr>
    </w:lvl>
    <w:lvl w:ilvl="8" w:tplc="10000005" w:tentative="1">
      <w:start w:val="1"/>
      <w:numFmt w:val="bullet"/>
      <w:lvlText w:val=""/>
      <w:lvlJc w:val="left"/>
      <w:pPr>
        <w:ind w:left="6513" w:hanging="360"/>
      </w:pPr>
      <w:rPr>
        <w:rFonts w:ascii="Wingdings" w:hAnsi="Wingdings" w:hint="default"/>
      </w:rPr>
    </w:lvl>
  </w:abstractNum>
  <w:abstractNum w:abstractNumId="28" w15:restartNumberingAfterBreak="0">
    <w:nsid w:val="588B0BCA"/>
    <w:multiLevelType w:val="hybridMultilevel"/>
    <w:tmpl w:val="E5F21A30"/>
    <w:lvl w:ilvl="0" w:tplc="C39A773C">
      <w:start w:val="1"/>
      <w:numFmt w:val="bullet"/>
      <w:lvlText w:val=""/>
      <w:lvlJc w:val="left"/>
      <w:pPr>
        <w:ind w:left="753" w:hanging="360"/>
      </w:pPr>
      <w:rPr>
        <w:rFonts w:ascii="Symbol" w:hAnsi="Symbol" w:hint="default"/>
      </w:rPr>
    </w:lvl>
    <w:lvl w:ilvl="1" w:tplc="10000003" w:tentative="1">
      <w:start w:val="1"/>
      <w:numFmt w:val="bullet"/>
      <w:lvlText w:val="o"/>
      <w:lvlJc w:val="left"/>
      <w:pPr>
        <w:ind w:left="1473" w:hanging="360"/>
      </w:pPr>
      <w:rPr>
        <w:rFonts w:ascii="Courier New" w:hAnsi="Courier New" w:cs="Courier New" w:hint="default"/>
      </w:rPr>
    </w:lvl>
    <w:lvl w:ilvl="2" w:tplc="10000005" w:tentative="1">
      <w:start w:val="1"/>
      <w:numFmt w:val="bullet"/>
      <w:lvlText w:val=""/>
      <w:lvlJc w:val="left"/>
      <w:pPr>
        <w:ind w:left="2193" w:hanging="360"/>
      </w:pPr>
      <w:rPr>
        <w:rFonts w:ascii="Wingdings" w:hAnsi="Wingdings" w:hint="default"/>
      </w:rPr>
    </w:lvl>
    <w:lvl w:ilvl="3" w:tplc="10000001" w:tentative="1">
      <w:start w:val="1"/>
      <w:numFmt w:val="bullet"/>
      <w:lvlText w:val=""/>
      <w:lvlJc w:val="left"/>
      <w:pPr>
        <w:ind w:left="2913" w:hanging="360"/>
      </w:pPr>
      <w:rPr>
        <w:rFonts w:ascii="Symbol" w:hAnsi="Symbol" w:hint="default"/>
      </w:rPr>
    </w:lvl>
    <w:lvl w:ilvl="4" w:tplc="10000003" w:tentative="1">
      <w:start w:val="1"/>
      <w:numFmt w:val="bullet"/>
      <w:lvlText w:val="o"/>
      <w:lvlJc w:val="left"/>
      <w:pPr>
        <w:ind w:left="3633" w:hanging="360"/>
      </w:pPr>
      <w:rPr>
        <w:rFonts w:ascii="Courier New" w:hAnsi="Courier New" w:cs="Courier New" w:hint="default"/>
      </w:rPr>
    </w:lvl>
    <w:lvl w:ilvl="5" w:tplc="10000005" w:tentative="1">
      <w:start w:val="1"/>
      <w:numFmt w:val="bullet"/>
      <w:lvlText w:val=""/>
      <w:lvlJc w:val="left"/>
      <w:pPr>
        <w:ind w:left="4353" w:hanging="360"/>
      </w:pPr>
      <w:rPr>
        <w:rFonts w:ascii="Wingdings" w:hAnsi="Wingdings" w:hint="default"/>
      </w:rPr>
    </w:lvl>
    <w:lvl w:ilvl="6" w:tplc="10000001" w:tentative="1">
      <w:start w:val="1"/>
      <w:numFmt w:val="bullet"/>
      <w:lvlText w:val=""/>
      <w:lvlJc w:val="left"/>
      <w:pPr>
        <w:ind w:left="5073" w:hanging="360"/>
      </w:pPr>
      <w:rPr>
        <w:rFonts w:ascii="Symbol" w:hAnsi="Symbol" w:hint="default"/>
      </w:rPr>
    </w:lvl>
    <w:lvl w:ilvl="7" w:tplc="10000003" w:tentative="1">
      <w:start w:val="1"/>
      <w:numFmt w:val="bullet"/>
      <w:lvlText w:val="o"/>
      <w:lvlJc w:val="left"/>
      <w:pPr>
        <w:ind w:left="5793" w:hanging="360"/>
      </w:pPr>
      <w:rPr>
        <w:rFonts w:ascii="Courier New" w:hAnsi="Courier New" w:cs="Courier New" w:hint="default"/>
      </w:rPr>
    </w:lvl>
    <w:lvl w:ilvl="8" w:tplc="10000005" w:tentative="1">
      <w:start w:val="1"/>
      <w:numFmt w:val="bullet"/>
      <w:lvlText w:val=""/>
      <w:lvlJc w:val="left"/>
      <w:pPr>
        <w:ind w:left="6513" w:hanging="360"/>
      </w:pPr>
      <w:rPr>
        <w:rFonts w:ascii="Wingdings" w:hAnsi="Wingdings" w:hint="default"/>
      </w:rPr>
    </w:lvl>
  </w:abstractNum>
  <w:abstractNum w:abstractNumId="29" w15:restartNumberingAfterBreak="0">
    <w:nsid w:val="5C7C3EB8"/>
    <w:multiLevelType w:val="multilevel"/>
    <w:tmpl w:val="D7FEBEC0"/>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D166BDD"/>
    <w:multiLevelType w:val="hybridMultilevel"/>
    <w:tmpl w:val="B4ACD88C"/>
    <w:lvl w:ilvl="0" w:tplc="ACA6C8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C185A"/>
    <w:multiLevelType w:val="hybridMultilevel"/>
    <w:tmpl w:val="C2EA0F2E"/>
    <w:lvl w:ilvl="0" w:tplc="ACA6C8E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34C1A6A"/>
    <w:multiLevelType w:val="multilevel"/>
    <w:tmpl w:val="22080D3E"/>
    <w:lvl w:ilvl="0">
      <w:start w:val="1"/>
      <w:numFmt w:val="bullet"/>
      <w:lvlText w:val=""/>
      <w:lvlJc w:val="left"/>
      <w:pPr>
        <w:ind w:left="720" w:hanging="360"/>
      </w:pPr>
      <w:rPr>
        <w:rFonts w:ascii="Symbol" w:hAnsi="Symbol"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7014BB0"/>
    <w:multiLevelType w:val="hybridMultilevel"/>
    <w:tmpl w:val="E72295CC"/>
    <w:lvl w:ilvl="0" w:tplc="E96697A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A6E4C54"/>
    <w:multiLevelType w:val="multilevel"/>
    <w:tmpl w:val="CE089A7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D9F29E4"/>
    <w:multiLevelType w:val="hybridMultilevel"/>
    <w:tmpl w:val="868896AC"/>
    <w:lvl w:ilvl="0" w:tplc="C39A773C">
      <w:start w:val="1"/>
      <w:numFmt w:val="bullet"/>
      <w:lvlText w:val=""/>
      <w:lvlJc w:val="left"/>
      <w:pPr>
        <w:ind w:left="749" w:hanging="360"/>
      </w:pPr>
      <w:rPr>
        <w:rFonts w:ascii="Symbol" w:hAnsi="Symbol" w:hint="default"/>
      </w:rPr>
    </w:lvl>
    <w:lvl w:ilvl="1" w:tplc="10000003" w:tentative="1">
      <w:start w:val="1"/>
      <w:numFmt w:val="bullet"/>
      <w:lvlText w:val="o"/>
      <w:lvlJc w:val="left"/>
      <w:pPr>
        <w:ind w:left="1469" w:hanging="360"/>
      </w:pPr>
      <w:rPr>
        <w:rFonts w:ascii="Courier New" w:hAnsi="Courier New" w:cs="Courier New" w:hint="default"/>
      </w:rPr>
    </w:lvl>
    <w:lvl w:ilvl="2" w:tplc="10000005" w:tentative="1">
      <w:start w:val="1"/>
      <w:numFmt w:val="bullet"/>
      <w:lvlText w:val=""/>
      <w:lvlJc w:val="left"/>
      <w:pPr>
        <w:ind w:left="2189" w:hanging="360"/>
      </w:pPr>
      <w:rPr>
        <w:rFonts w:ascii="Wingdings" w:hAnsi="Wingdings" w:hint="default"/>
      </w:rPr>
    </w:lvl>
    <w:lvl w:ilvl="3" w:tplc="10000001" w:tentative="1">
      <w:start w:val="1"/>
      <w:numFmt w:val="bullet"/>
      <w:lvlText w:val=""/>
      <w:lvlJc w:val="left"/>
      <w:pPr>
        <w:ind w:left="2909" w:hanging="360"/>
      </w:pPr>
      <w:rPr>
        <w:rFonts w:ascii="Symbol" w:hAnsi="Symbol" w:hint="default"/>
      </w:rPr>
    </w:lvl>
    <w:lvl w:ilvl="4" w:tplc="10000003" w:tentative="1">
      <w:start w:val="1"/>
      <w:numFmt w:val="bullet"/>
      <w:lvlText w:val="o"/>
      <w:lvlJc w:val="left"/>
      <w:pPr>
        <w:ind w:left="3629" w:hanging="360"/>
      </w:pPr>
      <w:rPr>
        <w:rFonts w:ascii="Courier New" w:hAnsi="Courier New" w:cs="Courier New" w:hint="default"/>
      </w:rPr>
    </w:lvl>
    <w:lvl w:ilvl="5" w:tplc="10000005" w:tentative="1">
      <w:start w:val="1"/>
      <w:numFmt w:val="bullet"/>
      <w:lvlText w:val=""/>
      <w:lvlJc w:val="left"/>
      <w:pPr>
        <w:ind w:left="4349" w:hanging="360"/>
      </w:pPr>
      <w:rPr>
        <w:rFonts w:ascii="Wingdings" w:hAnsi="Wingdings" w:hint="default"/>
      </w:rPr>
    </w:lvl>
    <w:lvl w:ilvl="6" w:tplc="10000001" w:tentative="1">
      <w:start w:val="1"/>
      <w:numFmt w:val="bullet"/>
      <w:lvlText w:val=""/>
      <w:lvlJc w:val="left"/>
      <w:pPr>
        <w:ind w:left="5069" w:hanging="360"/>
      </w:pPr>
      <w:rPr>
        <w:rFonts w:ascii="Symbol" w:hAnsi="Symbol" w:hint="default"/>
      </w:rPr>
    </w:lvl>
    <w:lvl w:ilvl="7" w:tplc="10000003" w:tentative="1">
      <w:start w:val="1"/>
      <w:numFmt w:val="bullet"/>
      <w:lvlText w:val="o"/>
      <w:lvlJc w:val="left"/>
      <w:pPr>
        <w:ind w:left="5789" w:hanging="360"/>
      </w:pPr>
      <w:rPr>
        <w:rFonts w:ascii="Courier New" w:hAnsi="Courier New" w:cs="Courier New" w:hint="default"/>
      </w:rPr>
    </w:lvl>
    <w:lvl w:ilvl="8" w:tplc="10000005" w:tentative="1">
      <w:start w:val="1"/>
      <w:numFmt w:val="bullet"/>
      <w:lvlText w:val=""/>
      <w:lvlJc w:val="left"/>
      <w:pPr>
        <w:ind w:left="6509" w:hanging="360"/>
      </w:pPr>
      <w:rPr>
        <w:rFonts w:ascii="Wingdings" w:hAnsi="Wingdings" w:hint="default"/>
      </w:rPr>
    </w:lvl>
  </w:abstractNum>
  <w:abstractNum w:abstractNumId="36" w15:restartNumberingAfterBreak="0">
    <w:nsid w:val="6F8041D2"/>
    <w:multiLevelType w:val="hybridMultilevel"/>
    <w:tmpl w:val="BBC624DA"/>
    <w:lvl w:ilvl="0" w:tplc="FFD4168E">
      <w:numFmt w:val="bullet"/>
      <w:lvlText w:val="-"/>
      <w:lvlJc w:val="left"/>
      <w:pPr>
        <w:ind w:left="941" w:hanging="360"/>
      </w:pPr>
      <w:rPr>
        <w:rFonts w:ascii="Times New Roman" w:eastAsia="Times New Roman" w:hAnsi="Times New Roman" w:hint="default"/>
        <w:b/>
      </w:rPr>
    </w:lvl>
    <w:lvl w:ilvl="1" w:tplc="04190003" w:tentative="1">
      <w:start w:val="1"/>
      <w:numFmt w:val="bullet"/>
      <w:lvlText w:val="o"/>
      <w:lvlJc w:val="left"/>
      <w:pPr>
        <w:ind w:left="1661" w:hanging="360"/>
      </w:pPr>
      <w:rPr>
        <w:rFonts w:ascii="Courier New" w:hAnsi="Courier New" w:cs="Courier New" w:hint="default"/>
      </w:rPr>
    </w:lvl>
    <w:lvl w:ilvl="2" w:tplc="04190005" w:tentative="1">
      <w:start w:val="1"/>
      <w:numFmt w:val="bullet"/>
      <w:lvlText w:val=""/>
      <w:lvlJc w:val="left"/>
      <w:pPr>
        <w:ind w:left="2381" w:hanging="360"/>
      </w:pPr>
      <w:rPr>
        <w:rFonts w:ascii="Wingdings" w:hAnsi="Wingdings" w:hint="default"/>
      </w:rPr>
    </w:lvl>
    <w:lvl w:ilvl="3" w:tplc="04190001" w:tentative="1">
      <w:start w:val="1"/>
      <w:numFmt w:val="bullet"/>
      <w:lvlText w:val=""/>
      <w:lvlJc w:val="left"/>
      <w:pPr>
        <w:ind w:left="3101" w:hanging="360"/>
      </w:pPr>
      <w:rPr>
        <w:rFonts w:ascii="Symbol" w:hAnsi="Symbol" w:hint="default"/>
      </w:rPr>
    </w:lvl>
    <w:lvl w:ilvl="4" w:tplc="04190003" w:tentative="1">
      <w:start w:val="1"/>
      <w:numFmt w:val="bullet"/>
      <w:lvlText w:val="o"/>
      <w:lvlJc w:val="left"/>
      <w:pPr>
        <w:ind w:left="3821" w:hanging="360"/>
      </w:pPr>
      <w:rPr>
        <w:rFonts w:ascii="Courier New" w:hAnsi="Courier New" w:cs="Courier New" w:hint="default"/>
      </w:rPr>
    </w:lvl>
    <w:lvl w:ilvl="5" w:tplc="04190005" w:tentative="1">
      <w:start w:val="1"/>
      <w:numFmt w:val="bullet"/>
      <w:lvlText w:val=""/>
      <w:lvlJc w:val="left"/>
      <w:pPr>
        <w:ind w:left="4541" w:hanging="360"/>
      </w:pPr>
      <w:rPr>
        <w:rFonts w:ascii="Wingdings" w:hAnsi="Wingdings" w:hint="default"/>
      </w:rPr>
    </w:lvl>
    <w:lvl w:ilvl="6" w:tplc="04190001" w:tentative="1">
      <w:start w:val="1"/>
      <w:numFmt w:val="bullet"/>
      <w:lvlText w:val=""/>
      <w:lvlJc w:val="left"/>
      <w:pPr>
        <w:ind w:left="5261" w:hanging="360"/>
      </w:pPr>
      <w:rPr>
        <w:rFonts w:ascii="Symbol" w:hAnsi="Symbol" w:hint="default"/>
      </w:rPr>
    </w:lvl>
    <w:lvl w:ilvl="7" w:tplc="04190003" w:tentative="1">
      <w:start w:val="1"/>
      <w:numFmt w:val="bullet"/>
      <w:lvlText w:val="o"/>
      <w:lvlJc w:val="left"/>
      <w:pPr>
        <w:ind w:left="5981" w:hanging="360"/>
      </w:pPr>
      <w:rPr>
        <w:rFonts w:ascii="Courier New" w:hAnsi="Courier New" w:cs="Courier New" w:hint="default"/>
      </w:rPr>
    </w:lvl>
    <w:lvl w:ilvl="8" w:tplc="04190005" w:tentative="1">
      <w:start w:val="1"/>
      <w:numFmt w:val="bullet"/>
      <w:lvlText w:val=""/>
      <w:lvlJc w:val="left"/>
      <w:pPr>
        <w:ind w:left="6701" w:hanging="360"/>
      </w:pPr>
      <w:rPr>
        <w:rFonts w:ascii="Wingdings" w:hAnsi="Wingdings" w:hint="default"/>
      </w:rPr>
    </w:lvl>
  </w:abstractNum>
  <w:abstractNum w:abstractNumId="37" w15:restartNumberingAfterBreak="0">
    <w:nsid w:val="71C566F1"/>
    <w:multiLevelType w:val="hybridMultilevel"/>
    <w:tmpl w:val="09F09E78"/>
    <w:lvl w:ilvl="0" w:tplc="15083A54">
      <w:start w:val="28"/>
      <w:numFmt w:val="bullet"/>
      <w:lvlText w:val="-"/>
      <w:lvlJc w:val="left"/>
      <w:pPr>
        <w:ind w:left="900" w:hanging="360"/>
      </w:pPr>
      <w:rPr>
        <w:rFonts w:ascii="Times New Roman" w:eastAsia="Times New Roman" w:hAnsi="Times New Roman" w:cs="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hint="default"/>
      </w:rPr>
    </w:lvl>
  </w:abstractNum>
  <w:abstractNum w:abstractNumId="38" w15:restartNumberingAfterBreak="0">
    <w:nsid w:val="792A1565"/>
    <w:multiLevelType w:val="multilevel"/>
    <w:tmpl w:val="ACF6E1E6"/>
    <w:lvl w:ilvl="0">
      <w:start w:val="6"/>
      <w:numFmt w:val="bullet"/>
      <w:lvlText w:val="-"/>
      <w:lvlJc w:val="left"/>
      <w:pPr>
        <w:ind w:left="72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E973B9F"/>
    <w:multiLevelType w:val="hybridMultilevel"/>
    <w:tmpl w:val="135ACD90"/>
    <w:lvl w:ilvl="0" w:tplc="E96697AA">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13"/>
  </w:num>
  <w:num w:numId="2">
    <w:abstractNumId w:val="29"/>
  </w:num>
  <w:num w:numId="3">
    <w:abstractNumId w:val="8"/>
  </w:num>
  <w:num w:numId="4">
    <w:abstractNumId w:val="34"/>
  </w:num>
  <w:num w:numId="5">
    <w:abstractNumId w:val="14"/>
  </w:num>
  <w:num w:numId="6">
    <w:abstractNumId w:val="15"/>
  </w:num>
  <w:num w:numId="7">
    <w:abstractNumId w:val="26"/>
  </w:num>
  <w:num w:numId="8">
    <w:abstractNumId w:val="38"/>
  </w:num>
  <w:num w:numId="9">
    <w:abstractNumId w:val="23"/>
  </w:num>
  <w:num w:numId="10">
    <w:abstractNumId w:val="16"/>
  </w:num>
  <w:num w:numId="11">
    <w:abstractNumId w:val="36"/>
  </w:num>
  <w:num w:numId="12">
    <w:abstractNumId w:val="5"/>
  </w:num>
  <w:num w:numId="13">
    <w:abstractNumId w:val="4"/>
  </w:num>
  <w:num w:numId="14">
    <w:abstractNumId w:val="12"/>
  </w:num>
  <w:num w:numId="15">
    <w:abstractNumId w:val="24"/>
  </w:num>
  <w:num w:numId="16">
    <w:abstractNumId w:val="31"/>
  </w:num>
  <w:num w:numId="17">
    <w:abstractNumId w:val="21"/>
  </w:num>
  <w:num w:numId="18">
    <w:abstractNumId w:val="0"/>
  </w:num>
  <w:num w:numId="19">
    <w:abstractNumId w:val="32"/>
  </w:num>
  <w:num w:numId="20">
    <w:abstractNumId w:val="10"/>
  </w:num>
  <w:num w:numId="21">
    <w:abstractNumId w:val="18"/>
  </w:num>
  <w:num w:numId="22">
    <w:abstractNumId w:val="30"/>
  </w:num>
  <w:num w:numId="23">
    <w:abstractNumId w:val="37"/>
  </w:num>
  <w:num w:numId="24">
    <w:abstractNumId w:val="1"/>
  </w:num>
  <w:num w:numId="25">
    <w:abstractNumId w:val="25"/>
  </w:num>
  <w:num w:numId="26">
    <w:abstractNumId w:val="19"/>
  </w:num>
  <w:num w:numId="27">
    <w:abstractNumId w:val="39"/>
  </w:num>
  <w:num w:numId="28">
    <w:abstractNumId w:val="22"/>
  </w:num>
  <w:num w:numId="29">
    <w:abstractNumId w:val="1"/>
  </w:num>
  <w:num w:numId="30">
    <w:abstractNumId w:val="11"/>
  </w:num>
  <w:num w:numId="31">
    <w:abstractNumId w:val="6"/>
  </w:num>
  <w:num w:numId="32">
    <w:abstractNumId w:val="17"/>
  </w:num>
  <w:num w:numId="33">
    <w:abstractNumId w:val="28"/>
  </w:num>
  <w:num w:numId="34">
    <w:abstractNumId w:val="2"/>
  </w:num>
  <w:num w:numId="35">
    <w:abstractNumId w:val="27"/>
  </w:num>
  <w:num w:numId="36">
    <w:abstractNumId w:val="20"/>
  </w:num>
  <w:num w:numId="37">
    <w:abstractNumId w:val="9"/>
  </w:num>
  <w:num w:numId="38">
    <w:abstractNumId w:val="7"/>
  </w:num>
  <w:num w:numId="39">
    <w:abstractNumId w:val="3"/>
  </w:num>
  <w:num w:numId="40">
    <w:abstractNumId w:val="33"/>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BAD"/>
    <w:rsid w:val="00000B8A"/>
    <w:rsid w:val="00004E03"/>
    <w:rsid w:val="00005691"/>
    <w:rsid w:val="0002290A"/>
    <w:rsid w:val="00036507"/>
    <w:rsid w:val="00052422"/>
    <w:rsid w:val="00054A67"/>
    <w:rsid w:val="000644CC"/>
    <w:rsid w:val="00066732"/>
    <w:rsid w:val="00076C4F"/>
    <w:rsid w:val="00082EA8"/>
    <w:rsid w:val="000903FC"/>
    <w:rsid w:val="0009309D"/>
    <w:rsid w:val="00095941"/>
    <w:rsid w:val="000A5124"/>
    <w:rsid w:val="000C191F"/>
    <w:rsid w:val="000C2E5A"/>
    <w:rsid w:val="000C785C"/>
    <w:rsid w:val="000E42A4"/>
    <w:rsid w:val="000E78B0"/>
    <w:rsid w:val="000F0251"/>
    <w:rsid w:val="000F32C0"/>
    <w:rsid w:val="000F4B56"/>
    <w:rsid w:val="00102CC7"/>
    <w:rsid w:val="001130FC"/>
    <w:rsid w:val="001145B0"/>
    <w:rsid w:val="00117086"/>
    <w:rsid w:val="00124BE2"/>
    <w:rsid w:val="00124F31"/>
    <w:rsid w:val="001302A8"/>
    <w:rsid w:val="001354A3"/>
    <w:rsid w:val="00136150"/>
    <w:rsid w:val="0014275E"/>
    <w:rsid w:val="00152FEC"/>
    <w:rsid w:val="001557CE"/>
    <w:rsid w:val="00162F12"/>
    <w:rsid w:val="00171824"/>
    <w:rsid w:val="001809E2"/>
    <w:rsid w:val="0018138B"/>
    <w:rsid w:val="00194804"/>
    <w:rsid w:val="001B41FF"/>
    <w:rsid w:val="001B4820"/>
    <w:rsid w:val="001D4E6D"/>
    <w:rsid w:val="001D6497"/>
    <w:rsid w:val="001D6D6D"/>
    <w:rsid w:val="001E1E0B"/>
    <w:rsid w:val="001E2FF5"/>
    <w:rsid w:val="001F026C"/>
    <w:rsid w:val="001F603F"/>
    <w:rsid w:val="001F7C65"/>
    <w:rsid w:val="00200B45"/>
    <w:rsid w:val="0020270E"/>
    <w:rsid w:val="0021268E"/>
    <w:rsid w:val="00225630"/>
    <w:rsid w:val="002320C7"/>
    <w:rsid w:val="002324B6"/>
    <w:rsid w:val="0023383E"/>
    <w:rsid w:val="00235015"/>
    <w:rsid w:val="0025382E"/>
    <w:rsid w:val="00254D8A"/>
    <w:rsid w:val="0027544A"/>
    <w:rsid w:val="002871A4"/>
    <w:rsid w:val="002A45BB"/>
    <w:rsid w:val="002B0234"/>
    <w:rsid w:val="002B29F3"/>
    <w:rsid w:val="002C6E73"/>
    <w:rsid w:val="00310653"/>
    <w:rsid w:val="00321539"/>
    <w:rsid w:val="00331F7F"/>
    <w:rsid w:val="00334ED8"/>
    <w:rsid w:val="00343C9C"/>
    <w:rsid w:val="003451DF"/>
    <w:rsid w:val="003623D3"/>
    <w:rsid w:val="003676F5"/>
    <w:rsid w:val="00377D2E"/>
    <w:rsid w:val="00387F76"/>
    <w:rsid w:val="003C16B6"/>
    <w:rsid w:val="003D24DF"/>
    <w:rsid w:val="003D34C2"/>
    <w:rsid w:val="003F18F7"/>
    <w:rsid w:val="003F4367"/>
    <w:rsid w:val="003F70CE"/>
    <w:rsid w:val="004123A3"/>
    <w:rsid w:val="00415BAD"/>
    <w:rsid w:val="00417C11"/>
    <w:rsid w:val="00432A05"/>
    <w:rsid w:val="004336FA"/>
    <w:rsid w:val="004509E9"/>
    <w:rsid w:val="00451E16"/>
    <w:rsid w:val="00451E67"/>
    <w:rsid w:val="0045312E"/>
    <w:rsid w:val="004556C0"/>
    <w:rsid w:val="00455E7C"/>
    <w:rsid w:val="004647CC"/>
    <w:rsid w:val="00466108"/>
    <w:rsid w:val="004774CD"/>
    <w:rsid w:val="004918A0"/>
    <w:rsid w:val="0049629B"/>
    <w:rsid w:val="004A1C4E"/>
    <w:rsid w:val="004A4354"/>
    <w:rsid w:val="004A4BC6"/>
    <w:rsid w:val="004A5D03"/>
    <w:rsid w:val="004B35BC"/>
    <w:rsid w:val="004B6D2F"/>
    <w:rsid w:val="004C19D5"/>
    <w:rsid w:val="004D1FAA"/>
    <w:rsid w:val="004D2991"/>
    <w:rsid w:val="004D41AF"/>
    <w:rsid w:val="004D4EA2"/>
    <w:rsid w:val="004D5BD8"/>
    <w:rsid w:val="004D7D5C"/>
    <w:rsid w:val="004E38A1"/>
    <w:rsid w:val="004E643E"/>
    <w:rsid w:val="004E698E"/>
    <w:rsid w:val="004E7BED"/>
    <w:rsid w:val="00500F51"/>
    <w:rsid w:val="00503386"/>
    <w:rsid w:val="005224A2"/>
    <w:rsid w:val="005248AF"/>
    <w:rsid w:val="00526D89"/>
    <w:rsid w:val="00530ACC"/>
    <w:rsid w:val="00543F1E"/>
    <w:rsid w:val="00564C90"/>
    <w:rsid w:val="0058230F"/>
    <w:rsid w:val="0059050F"/>
    <w:rsid w:val="005A2CB5"/>
    <w:rsid w:val="005A38C0"/>
    <w:rsid w:val="005A772C"/>
    <w:rsid w:val="005B1AB6"/>
    <w:rsid w:val="005B2D98"/>
    <w:rsid w:val="005C0408"/>
    <w:rsid w:val="005D7C9E"/>
    <w:rsid w:val="005E2FF1"/>
    <w:rsid w:val="005E45DF"/>
    <w:rsid w:val="005E5D48"/>
    <w:rsid w:val="006226AF"/>
    <w:rsid w:val="00625B28"/>
    <w:rsid w:val="00631ED2"/>
    <w:rsid w:val="00637AB2"/>
    <w:rsid w:val="006467B3"/>
    <w:rsid w:val="00686F05"/>
    <w:rsid w:val="006A7CB5"/>
    <w:rsid w:val="006B6B9E"/>
    <w:rsid w:val="006B6FA7"/>
    <w:rsid w:val="006E6BBA"/>
    <w:rsid w:val="007176CC"/>
    <w:rsid w:val="00727AF8"/>
    <w:rsid w:val="00755D1C"/>
    <w:rsid w:val="00760C2F"/>
    <w:rsid w:val="00762DB0"/>
    <w:rsid w:val="00770170"/>
    <w:rsid w:val="00777899"/>
    <w:rsid w:val="007B5382"/>
    <w:rsid w:val="007C4729"/>
    <w:rsid w:val="007D4409"/>
    <w:rsid w:val="007F310C"/>
    <w:rsid w:val="007F6942"/>
    <w:rsid w:val="00801508"/>
    <w:rsid w:val="00824DC1"/>
    <w:rsid w:val="00825D78"/>
    <w:rsid w:val="00850AE4"/>
    <w:rsid w:val="00865D96"/>
    <w:rsid w:val="00870976"/>
    <w:rsid w:val="00871529"/>
    <w:rsid w:val="00873AE4"/>
    <w:rsid w:val="00886392"/>
    <w:rsid w:val="00896C72"/>
    <w:rsid w:val="008A04BD"/>
    <w:rsid w:val="008C34BC"/>
    <w:rsid w:val="008C43AB"/>
    <w:rsid w:val="008D1200"/>
    <w:rsid w:val="008D2A80"/>
    <w:rsid w:val="008E329A"/>
    <w:rsid w:val="00900D3E"/>
    <w:rsid w:val="009038DE"/>
    <w:rsid w:val="0091437A"/>
    <w:rsid w:val="0092191F"/>
    <w:rsid w:val="009339E3"/>
    <w:rsid w:val="009341FE"/>
    <w:rsid w:val="009654F9"/>
    <w:rsid w:val="00966156"/>
    <w:rsid w:val="009751A0"/>
    <w:rsid w:val="00986000"/>
    <w:rsid w:val="0099597B"/>
    <w:rsid w:val="009B4439"/>
    <w:rsid w:val="009D4FB2"/>
    <w:rsid w:val="009F0F0B"/>
    <w:rsid w:val="009F291E"/>
    <w:rsid w:val="00A017C5"/>
    <w:rsid w:val="00A02976"/>
    <w:rsid w:val="00A05D0D"/>
    <w:rsid w:val="00A37BC4"/>
    <w:rsid w:val="00A46B49"/>
    <w:rsid w:val="00A51101"/>
    <w:rsid w:val="00A53A37"/>
    <w:rsid w:val="00A650C4"/>
    <w:rsid w:val="00A66628"/>
    <w:rsid w:val="00A75EA9"/>
    <w:rsid w:val="00A92A83"/>
    <w:rsid w:val="00AA7018"/>
    <w:rsid w:val="00AB775D"/>
    <w:rsid w:val="00AC1AB6"/>
    <w:rsid w:val="00AC309A"/>
    <w:rsid w:val="00AC530D"/>
    <w:rsid w:val="00AC7D0B"/>
    <w:rsid w:val="00AD5AC0"/>
    <w:rsid w:val="00AD61A5"/>
    <w:rsid w:val="00AE275C"/>
    <w:rsid w:val="00AE7038"/>
    <w:rsid w:val="00AF4900"/>
    <w:rsid w:val="00B04C67"/>
    <w:rsid w:val="00B16393"/>
    <w:rsid w:val="00B16440"/>
    <w:rsid w:val="00B20989"/>
    <w:rsid w:val="00B2620B"/>
    <w:rsid w:val="00B47E15"/>
    <w:rsid w:val="00B56957"/>
    <w:rsid w:val="00B56C4B"/>
    <w:rsid w:val="00B63B55"/>
    <w:rsid w:val="00B6686B"/>
    <w:rsid w:val="00B67CCA"/>
    <w:rsid w:val="00B70A36"/>
    <w:rsid w:val="00B75BC9"/>
    <w:rsid w:val="00B76207"/>
    <w:rsid w:val="00B83D89"/>
    <w:rsid w:val="00B87AC5"/>
    <w:rsid w:val="00B96750"/>
    <w:rsid w:val="00BA0C48"/>
    <w:rsid w:val="00BA1890"/>
    <w:rsid w:val="00BB4790"/>
    <w:rsid w:val="00BB78DA"/>
    <w:rsid w:val="00BC2CEB"/>
    <w:rsid w:val="00BC5ED9"/>
    <w:rsid w:val="00BC7791"/>
    <w:rsid w:val="00BD2E32"/>
    <w:rsid w:val="00BD395D"/>
    <w:rsid w:val="00BD5DEA"/>
    <w:rsid w:val="00BE5C2B"/>
    <w:rsid w:val="00BF275F"/>
    <w:rsid w:val="00BF698E"/>
    <w:rsid w:val="00C00481"/>
    <w:rsid w:val="00C0504C"/>
    <w:rsid w:val="00C334BE"/>
    <w:rsid w:val="00C57596"/>
    <w:rsid w:val="00C64CED"/>
    <w:rsid w:val="00C66334"/>
    <w:rsid w:val="00C73AC8"/>
    <w:rsid w:val="00C84A6C"/>
    <w:rsid w:val="00C857E9"/>
    <w:rsid w:val="00C955BE"/>
    <w:rsid w:val="00CB21A9"/>
    <w:rsid w:val="00CB4055"/>
    <w:rsid w:val="00CD5003"/>
    <w:rsid w:val="00CD6EA8"/>
    <w:rsid w:val="00CF1A62"/>
    <w:rsid w:val="00CF1AFA"/>
    <w:rsid w:val="00CF2192"/>
    <w:rsid w:val="00D00253"/>
    <w:rsid w:val="00D02329"/>
    <w:rsid w:val="00D0240C"/>
    <w:rsid w:val="00D02B4B"/>
    <w:rsid w:val="00D03B57"/>
    <w:rsid w:val="00D04AFE"/>
    <w:rsid w:val="00D20557"/>
    <w:rsid w:val="00D232DF"/>
    <w:rsid w:val="00D2377A"/>
    <w:rsid w:val="00D2682E"/>
    <w:rsid w:val="00D44A83"/>
    <w:rsid w:val="00D53F0B"/>
    <w:rsid w:val="00D549C1"/>
    <w:rsid w:val="00D669AA"/>
    <w:rsid w:val="00D675CF"/>
    <w:rsid w:val="00D70414"/>
    <w:rsid w:val="00D75DD8"/>
    <w:rsid w:val="00D92512"/>
    <w:rsid w:val="00DB3FD8"/>
    <w:rsid w:val="00DB591C"/>
    <w:rsid w:val="00DC527A"/>
    <w:rsid w:val="00DD1982"/>
    <w:rsid w:val="00DD1F08"/>
    <w:rsid w:val="00DD2BFC"/>
    <w:rsid w:val="00DF4A08"/>
    <w:rsid w:val="00DF689F"/>
    <w:rsid w:val="00E05E29"/>
    <w:rsid w:val="00E070E6"/>
    <w:rsid w:val="00E15459"/>
    <w:rsid w:val="00E16CA6"/>
    <w:rsid w:val="00E16D30"/>
    <w:rsid w:val="00E32975"/>
    <w:rsid w:val="00E56801"/>
    <w:rsid w:val="00E61F12"/>
    <w:rsid w:val="00E66C65"/>
    <w:rsid w:val="00E71A4D"/>
    <w:rsid w:val="00E762E2"/>
    <w:rsid w:val="00E771F2"/>
    <w:rsid w:val="00EA39E7"/>
    <w:rsid w:val="00EA4B96"/>
    <w:rsid w:val="00EB2BAC"/>
    <w:rsid w:val="00EC15B5"/>
    <w:rsid w:val="00EC5DF7"/>
    <w:rsid w:val="00EC6A7B"/>
    <w:rsid w:val="00ED5355"/>
    <w:rsid w:val="00ED7A8D"/>
    <w:rsid w:val="00EE147C"/>
    <w:rsid w:val="00EE4306"/>
    <w:rsid w:val="00EE6055"/>
    <w:rsid w:val="00EE7EE1"/>
    <w:rsid w:val="00F00FE9"/>
    <w:rsid w:val="00F10396"/>
    <w:rsid w:val="00F12D65"/>
    <w:rsid w:val="00F24DD7"/>
    <w:rsid w:val="00F26421"/>
    <w:rsid w:val="00F30706"/>
    <w:rsid w:val="00F34466"/>
    <w:rsid w:val="00F40720"/>
    <w:rsid w:val="00F40F12"/>
    <w:rsid w:val="00F41AF4"/>
    <w:rsid w:val="00F42651"/>
    <w:rsid w:val="00F56C15"/>
    <w:rsid w:val="00F83B56"/>
    <w:rsid w:val="00F93807"/>
    <w:rsid w:val="00F9555C"/>
    <w:rsid w:val="00F96177"/>
    <w:rsid w:val="00FA0C87"/>
    <w:rsid w:val="00FB4D41"/>
    <w:rsid w:val="00FB7BC0"/>
    <w:rsid w:val="00FC1A6E"/>
    <w:rsid w:val="00FC1F4A"/>
    <w:rsid w:val="00FC4978"/>
    <w:rsid w:val="00FC6C6E"/>
    <w:rsid w:val="00FD241A"/>
    <w:rsid w:val="00FE59E5"/>
    <w:rsid w:val="00FF42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FE1BA"/>
  <w15:docId w15:val="{AA657C56-D210-4CB0-A320-E4DA3783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15BAD"/>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15BAD"/>
    <w:rPr>
      <w:rFonts w:cs="Times New Roman"/>
      <w:color w:val="0000FF"/>
      <w:u w:val="single"/>
    </w:rPr>
  </w:style>
  <w:style w:type="paragraph" w:styleId="a4">
    <w:name w:val="header"/>
    <w:basedOn w:val="a"/>
    <w:link w:val="a5"/>
    <w:uiPriority w:val="99"/>
    <w:unhideWhenUsed/>
    <w:rsid w:val="00415BAD"/>
    <w:pPr>
      <w:tabs>
        <w:tab w:val="center" w:pos="4819"/>
        <w:tab w:val="right" w:pos="9639"/>
      </w:tabs>
    </w:pPr>
  </w:style>
  <w:style w:type="character" w:customStyle="1" w:styleId="a5">
    <w:name w:val="Верхній колонтитул Знак"/>
    <w:basedOn w:val="a0"/>
    <w:link w:val="a4"/>
    <w:uiPriority w:val="99"/>
    <w:rsid w:val="00415BAD"/>
    <w:rPr>
      <w:rFonts w:ascii="Times New Roman" w:hAnsi="Times New Roman"/>
      <w:sz w:val="28"/>
    </w:rPr>
  </w:style>
  <w:style w:type="paragraph" w:customStyle="1" w:styleId="rvps2">
    <w:name w:val="rvps2"/>
    <w:basedOn w:val="a"/>
    <w:rsid w:val="00415BAD"/>
    <w:pPr>
      <w:spacing w:before="100" w:beforeAutospacing="1" w:after="100" w:afterAutospacing="1"/>
      <w:jc w:val="left"/>
    </w:pPr>
    <w:rPr>
      <w:rFonts w:eastAsia="Times New Roman" w:cs="Times New Roman"/>
      <w:sz w:val="24"/>
      <w:szCs w:val="24"/>
      <w:lang w:eastAsia="uk-UA"/>
    </w:rPr>
  </w:style>
  <w:style w:type="paragraph" w:styleId="a6">
    <w:name w:val="List Paragraph"/>
    <w:basedOn w:val="a"/>
    <w:uiPriority w:val="34"/>
    <w:qFormat/>
    <w:rsid w:val="005C0408"/>
    <w:pPr>
      <w:spacing w:after="160" w:line="259" w:lineRule="auto"/>
      <w:ind w:left="720"/>
      <w:contextualSpacing/>
      <w:jc w:val="left"/>
    </w:pPr>
    <w:rPr>
      <w:rFonts w:asciiTheme="minorHAnsi" w:hAnsiTheme="minorHAnsi"/>
      <w:sz w:val="22"/>
    </w:rPr>
  </w:style>
  <w:style w:type="paragraph" w:styleId="a7">
    <w:name w:val="Balloon Text"/>
    <w:basedOn w:val="a"/>
    <w:link w:val="a8"/>
    <w:uiPriority w:val="99"/>
    <w:semiHidden/>
    <w:unhideWhenUsed/>
    <w:rsid w:val="00B75BC9"/>
    <w:rPr>
      <w:rFonts w:ascii="Segoe UI" w:hAnsi="Segoe UI" w:cs="Segoe UI"/>
      <w:sz w:val="18"/>
      <w:szCs w:val="18"/>
    </w:rPr>
  </w:style>
  <w:style w:type="character" w:customStyle="1" w:styleId="a8">
    <w:name w:val="Текст у виносці Знак"/>
    <w:basedOn w:val="a0"/>
    <w:link w:val="a7"/>
    <w:uiPriority w:val="99"/>
    <w:semiHidden/>
    <w:rsid w:val="00B75BC9"/>
    <w:rPr>
      <w:rFonts w:ascii="Segoe UI" w:hAnsi="Segoe UI" w:cs="Segoe UI"/>
      <w:sz w:val="18"/>
      <w:szCs w:val="18"/>
    </w:rPr>
  </w:style>
  <w:style w:type="character" w:customStyle="1" w:styleId="4">
    <w:name w:val="Основной текст (4)"/>
    <w:uiPriority w:val="99"/>
    <w:rsid w:val="008D2A80"/>
    <w:rPr>
      <w:rFonts w:ascii="Times New Roman" w:hAnsi="Times New Roman" w:cs="Times New Roman"/>
      <w:b/>
      <w:bCs/>
      <w:sz w:val="25"/>
      <w:szCs w:val="25"/>
      <w:u w:val="single"/>
      <w:shd w:val="clear" w:color="auto" w:fill="FFFFFF"/>
    </w:rPr>
  </w:style>
  <w:style w:type="character" w:customStyle="1" w:styleId="a9">
    <w:name w:val="Основний текст Знак"/>
    <w:link w:val="aa"/>
    <w:uiPriority w:val="99"/>
    <w:rsid w:val="008D2A80"/>
    <w:rPr>
      <w:rFonts w:ascii="Times New Roman" w:hAnsi="Times New Roman"/>
      <w:sz w:val="23"/>
      <w:szCs w:val="23"/>
      <w:shd w:val="clear" w:color="auto" w:fill="FFFFFF"/>
    </w:rPr>
  </w:style>
  <w:style w:type="paragraph" w:styleId="aa">
    <w:name w:val="Body Text"/>
    <w:basedOn w:val="a"/>
    <w:link w:val="a9"/>
    <w:uiPriority w:val="99"/>
    <w:rsid w:val="008D2A80"/>
    <w:pPr>
      <w:widowControl w:val="0"/>
      <w:shd w:val="clear" w:color="auto" w:fill="FFFFFF"/>
      <w:spacing w:after="60" w:line="240" w:lineRule="atLeast"/>
      <w:ind w:hanging="2000"/>
    </w:pPr>
    <w:rPr>
      <w:sz w:val="23"/>
      <w:szCs w:val="23"/>
    </w:rPr>
  </w:style>
  <w:style w:type="character" w:customStyle="1" w:styleId="1">
    <w:name w:val="Основной текст Знак1"/>
    <w:basedOn w:val="a0"/>
    <w:uiPriority w:val="99"/>
    <w:semiHidden/>
    <w:rsid w:val="008D2A80"/>
    <w:rPr>
      <w:rFonts w:ascii="Times New Roman" w:hAnsi="Times New Roman"/>
      <w:sz w:val="28"/>
    </w:rPr>
  </w:style>
  <w:style w:type="paragraph" w:styleId="ab">
    <w:name w:val="Normal (Web)"/>
    <w:basedOn w:val="a"/>
    <w:rsid w:val="00B63B55"/>
    <w:pPr>
      <w:spacing w:before="100" w:beforeAutospacing="1" w:after="100" w:afterAutospacing="1"/>
      <w:jc w:val="left"/>
    </w:pPr>
    <w:rPr>
      <w:rFonts w:eastAsia="Times New Roman" w:cs="Times New Roman"/>
      <w:sz w:val="24"/>
      <w:szCs w:val="24"/>
      <w:lang w:val="ru-RU" w:eastAsia="ru-RU"/>
    </w:rPr>
  </w:style>
  <w:style w:type="character" w:customStyle="1" w:styleId="2Exact">
    <w:name w:val="Основной текст (2) Exact"/>
    <w:basedOn w:val="a0"/>
    <w:rsid w:val="00AF4900"/>
    <w:rPr>
      <w:rFonts w:ascii="Times New Roman" w:eastAsia="Times New Roman" w:hAnsi="Times New Roman" w:cs="Times New Roman"/>
      <w:b w:val="0"/>
      <w:bCs w:val="0"/>
      <w:i w:val="0"/>
      <w:iCs w:val="0"/>
      <w:smallCaps w:val="0"/>
      <w:strike w:val="0"/>
      <w:u w:val="none"/>
    </w:rPr>
  </w:style>
  <w:style w:type="paragraph" w:styleId="ac">
    <w:name w:val="footer"/>
    <w:basedOn w:val="a"/>
    <w:link w:val="ad"/>
    <w:uiPriority w:val="99"/>
    <w:unhideWhenUsed/>
    <w:rsid w:val="00BC7791"/>
    <w:pPr>
      <w:tabs>
        <w:tab w:val="center" w:pos="4844"/>
        <w:tab w:val="right" w:pos="9689"/>
      </w:tabs>
    </w:pPr>
  </w:style>
  <w:style w:type="character" w:customStyle="1" w:styleId="ad">
    <w:name w:val="Нижній колонтитул Знак"/>
    <w:basedOn w:val="a0"/>
    <w:link w:val="ac"/>
    <w:uiPriority w:val="99"/>
    <w:rsid w:val="00BC7791"/>
    <w:rPr>
      <w:rFonts w:ascii="Times New Roman" w:hAnsi="Times New Roman"/>
      <w:sz w:val="28"/>
    </w:rPr>
  </w:style>
  <w:style w:type="character" w:customStyle="1" w:styleId="212pt">
    <w:name w:val="Основной текст (2) + 12 pt"/>
    <w:basedOn w:val="a0"/>
    <w:rsid w:val="00331F7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paragraph" w:customStyle="1" w:styleId="ae">
    <w:name w:val="[Немає стилю абзацу]"/>
    <w:uiPriority w:val="99"/>
    <w:rsid w:val="00B56C4B"/>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 w:type="character" w:customStyle="1" w:styleId="rvts23">
    <w:name w:val="rvts23"/>
    <w:rsid w:val="009F291E"/>
  </w:style>
  <w:style w:type="character" w:styleId="af">
    <w:name w:val="Emphasis"/>
    <w:basedOn w:val="a0"/>
    <w:qFormat/>
    <w:rsid w:val="002538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08218">
      <w:bodyDiv w:val="1"/>
      <w:marLeft w:val="0"/>
      <w:marRight w:val="0"/>
      <w:marTop w:val="0"/>
      <w:marBottom w:val="0"/>
      <w:divBdr>
        <w:top w:val="none" w:sz="0" w:space="0" w:color="auto"/>
        <w:left w:val="none" w:sz="0" w:space="0" w:color="auto"/>
        <w:bottom w:val="none" w:sz="0" w:space="0" w:color="auto"/>
        <w:right w:val="none" w:sz="0" w:space="0" w:color="auto"/>
      </w:divBdr>
    </w:div>
    <w:div w:id="310788080">
      <w:bodyDiv w:val="1"/>
      <w:marLeft w:val="0"/>
      <w:marRight w:val="0"/>
      <w:marTop w:val="0"/>
      <w:marBottom w:val="0"/>
      <w:divBdr>
        <w:top w:val="none" w:sz="0" w:space="0" w:color="auto"/>
        <w:left w:val="none" w:sz="0" w:space="0" w:color="auto"/>
        <w:bottom w:val="none" w:sz="0" w:space="0" w:color="auto"/>
        <w:right w:val="none" w:sz="0" w:space="0" w:color="auto"/>
      </w:divBdr>
    </w:div>
    <w:div w:id="401950385">
      <w:bodyDiv w:val="1"/>
      <w:marLeft w:val="0"/>
      <w:marRight w:val="0"/>
      <w:marTop w:val="0"/>
      <w:marBottom w:val="0"/>
      <w:divBdr>
        <w:top w:val="none" w:sz="0" w:space="0" w:color="auto"/>
        <w:left w:val="none" w:sz="0" w:space="0" w:color="auto"/>
        <w:bottom w:val="none" w:sz="0" w:space="0" w:color="auto"/>
        <w:right w:val="none" w:sz="0" w:space="0" w:color="auto"/>
      </w:divBdr>
    </w:div>
    <w:div w:id="568417277">
      <w:bodyDiv w:val="1"/>
      <w:marLeft w:val="0"/>
      <w:marRight w:val="0"/>
      <w:marTop w:val="0"/>
      <w:marBottom w:val="0"/>
      <w:divBdr>
        <w:top w:val="none" w:sz="0" w:space="0" w:color="auto"/>
        <w:left w:val="none" w:sz="0" w:space="0" w:color="auto"/>
        <w:bottom w:val="none" w:sz="0" w:space="0" w:color="auto"/>
        <w:right w:val="none" w:sz="0" w:space="0" w:color="auto"/>
      </w:divBdr>
    </w:div>
    <w:div w:id="1090732478">
      <w:bodyDiv w:val="1"/>
      <w:marLeft w:val="0"/>
      <w:marRight w:val="0"/>
      <w:marTop w:val="0"/>
      <w:marBottom w:val="0"/>
      <w:divBdr>
        <w:top w:val="none" w:sz="0" w:space="0" w:color="auto"/>
        <w:left w:val="none" w:sz="0" w:space="0" w:color="auto"/>
        <w:bottom w:val="none" w:sz="0" w:space="0" w:color="auto"/>
        <w:right w:val="none" w:sz="0" w:space="0" w:color="auto"/>
      </w:divBdr>
    </w:div>
    <w:div w:id="1229927089">
      <w:bodyDiv w:val="1"/>
      <w:marLeft w:val="0"/>
      <w:marRight w:val="0"/>
      <w:marTop w:val="0"/>
      <w:marBottom w:val="0"/>
      <w:divBdr>
        <w:top w:val="none" w:sz="0" w:space="0" w:color="auto"/>
        <w:left w:val="none" w:sz="0" w:space="0" w:color="auto"/>
        <w:bottom w:val="none" w:sz="0" w:space="0" w:color="auto"/>
        <w:right w:val="none" w:sz="0" w:space="0" w:color="auto"/>
      </w:divBdr>
    </w:div>
    <w:div w:id="206425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2896A-8243-44FC-8E9A-BB60C3246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4</Pages>
  <Words>1309</Words>
  <Characters>7465</Characters>
  <Application>Microsoft Office Word</Application>
  <DocSecurity>0</DocSecurity>
  <Lines>62</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Пастушок Ольга Михайлівна</dc:creator>
  <cp:lastModifiedBy>Яна Граждян</cp:lastModifiedBy>
  <cp:revision>116</cp:revision>
  <cp:lastPrinted>2024-08-15T11:28:00Z</cp:lastPrinted>
  <dcterms:created xsi:type="dcterms:W3CDTF">2021-03-23T13:15:00Z</dcterms:created>
  <dcterms:modified xsi:type="dcterms:W3CDTF">2024-08-15T11:30:00Z</dcterms:modified>
</cp:coreProperties>
</file>