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3C3A" w14:textId="77777777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Cs w:val="28"/>
        </w:rPr>
      </w:pPr>
      <w:bookmarkStart w:id="0" w:name="_Hlk105663907"/>
      <w:bookmarkStart w:id="1" w:name="_GoBack"/>
      <w:bookmarkEnd w:id="1"/>
      <w:r>
        <w:rPr>
          <w:rFonts w:eastAsia="Times New Roman" w:cs="Times New Roman"/>
          <w:b/>
          <w:szCs w:val="28"/>
        </w:rPr>
        <w:t>ОПИС ВАКАНТНОЇ ПОСАДИ</w:t>
      </w:r>
    </w:p>
    <w:p w14:paraId="13B86633" w14:textId="70B6B1B5" w:rsidR="00432A05" w:rsidRDefault="00432A05" w:rsidP="00432A05">
      <w:pPr>
        <w:shd w:val="clear" w:color="auto" w:fill="FFFFFF"/>
        <w:ind w:left="460" w:right="46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державної служби категорії «В» </w:t>
      </w:r>
      <w:r w:rsidR="008C34BC">
        <w:rPr>
          <w:rFonts w:eastAsia="Times New Roman" w:cs="Times New Roman"/>
          <w:b/>
          <w:sz w:val="24"/>
          <w:szCs w:val="24"/>
        </w:rPr>
        <w:sym w:font="Symbol" w:char="F02D"/>
      </w:r>
    </w:p>
    <w:p w14:paraId="52E18C68" w14:textId="4673A088" w:rsidR="00F41AF4" w:rsidRDefault="00B75300" w:rsidP="00B83D89">
      <w:pPr>
        <w:jc w:val="center"/>
        <w:rPr>
          <w:b/>
          <w:sz w:val="24"/>
          <w:szCs w:val="24"/>
          <w:lang w:val="ru-RU" w:eastAsia="uk-UA"/>
        </w:rPr>
      </w:pPr>
      <w:r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головного </w:t>
      </w:r>
      <w:r w:rsidR="00432A05"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спеціаліста </w:t>
      </w:r>
      <w:r w:rsidR="003C6607">
        <w:rPr>
          <w:rFonts w:eastAsia="Times New Roman" w:cs="Times New Roman"/>
          <w:b/>
          <w:bCs/>
          <w:sz w:val="24"/>
          <w:szCs w:val="24"/>
          <w:u w:val="single"/>
        </w:rPr>
        <w:t>Дикан</w:t>
      </w:r>
      <w:r w:rsidRPr="00E10ACB">
        <w:rPr>
          <w:rFonts w:eastAsia="Times New Roman" w:cs="Times New Roman"/>
          <w:b/>
          <w:bCs/>
          <w:sz w:val="24"/>
          <w:szCs w:val="24"/>
          <w:u w:val="single"/>
        </w:rPr>
        <w:t xml:space="preserve">ської окружної прокуратури </w:t>
      </w:r>
      <w:r w:rsidR="00102CC7" w:rsidRPr="00E10ACB">
        <w:rPr>
          <w:b/>
          <w:sz w:val="24"/>
          <w:szCs w:val="24"/>
          <w:u w:val="single"/>
          <w:lang w:eastAsia="uk-UA"/>
        </w:rPr>
        <w:t xml:space="preserve"> Полтавської облас</w:t>
      </w:r>
      <w:r>
        <w:rPr>
          <w:b/>
          <w:sz w:val="24"/>
          <w:szCs w:val="24"/>
          <w:u w:val="single"/>
          <w:lang w:eastAsia="uk-UA"/>
        </w:rPr>
        <w:t>ті</w:t>
      </w:r>
      <w:r w:rsidR="007C4729">
        <w:rPr>
          <w:b/>
          <w:sz w:val="24"/>
          <w:szCs w:val="24"/>
          <w:u w:val="single"/>
          <w:lang w:eastAsia="uk-UA"/>
        </w:rPr>
        <w:t xml:space="preserve"> </w:t>
      </w:r>
      <w:bookmarkEnd w:id="0"/>
    </w:p>
    <w:p w14:paraId="606DBDD8" w14:textId="40042F07" w:rsidR="00BC2CEB" w:rsidRPr="00625B28" w:rsidRDefault="00BC2CEB" w:rsidP="00625B28">
      <w:pPr>
        <w:widowControl w:val="0"/>
        <w:jc w:val="center"/>
        <w:rPr>
          <w:bCs/>
          <w:sz w:val="24"/>
          <w:szCs w:val="24"/>
          <w:lang w:val="ru-RU" w:eastAsia="uk-UA"/>
        </w:rPr>
      </w:pPr>
      <w:r>
        <w:rPr>
          <w:b/>
          <w:sz w:val="24"/>
          <w:szCs w:val="24"/>
          <w:lang w:eastAsia="uk-U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114"/>
        <w:gridCol w:w="418"/>
        <w:gridCol w:w="6700"/>
      </w:tblGrid>
      <w:tr w:rsidR="00415BAD" w:rsidRPr="00FB1754" w14:paraId="6F405E3E" w14:textId="77777777" w:rsidTr="003D34C2">
        <w:tc>
          <w:tcPr>
            <w:tcW w:w="9923" w:type="dxa"/>
            <w:gridSpan w:val="4"/>
            <w:vAlign w:val="center"/>
          </w:tcPr>
          <w:p w14:paraId="508090D0" w14:textId="3359B6C8" w:rsidR="00415BAD" w:rsidRPr="00432A05" w:rsidRDefault="00415BAD" w:rsidP="00432A05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Загальні умови</w:t>
            </w:r>
          </w:p>
        </w:tc>
      </w:tr>
      <w:tr w:rsidR="00A02976" w:rsidRPr="00FB1754" w14:paraId="30277B44" w14:textId="77777777" w:rsidTr="00C607B8">
        <w:trPr>
          <w:trHeight w:val="268"/>
        </w:trPr>
        <w:tc>
          <w:tcPr>
            <w:tcW w:w="2694" w:type="dxa"/>
            <w:gridSpan w:val="2"/>
          </w:tcPr>
          <w:p w14:paraId="136C52D5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t xml:space="preserve">Посадові обов’язки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C9BD0C2" w14:textId="2D0C8CF2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  <w:r w:rsidR="00B75300" w:rsidRPr="00104EC7"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о</w:t>
            </w:r>
            <w:r w:rsidRPr="00774A88">
              <w:rPr>
                <w:sz w:val="24"/>
                <w:szCs w:val="24"/>
                <w:lang w:eastAsia="zh-CN"/>
              </w:rPr>
              <w:t>рган</w:t>
            </w:r>
            <w:r>
              <w:rPr>
                <w:sz w:val="24"/>
                <w:szCs w:val="24"/>
                <w:lang w:eastAsia="zh-CN"/>
              </w:rPr>
              <w:t>і</w:t>
            </w:r>
            <w:r w:rsidRPr="00774A88">
              <w:rPr>
                <w:sz w:val="24"/>
                <w:szCs w:val="24"/>
                <w:lang w:eastAsia="zh-CN"/>
              </w:rPr>
              <w:t>зація та ведення діловодства в окружній прокуратурі, реєстрація вхідної, вихідної та внутрішньої кореспонденції в інформаційній системі «Система електронного документообігу органів прокуратури України» та у відповідних книгах обліку, забезпечення обліку передачі та руху документів за призначенням відповідно до вимог чинного законодавства. Контроль дотримання стандартів діл</w:t>
            </w:r>
            <w:r>
              <w:rPr>
                <w:sz w:val="24"/>
                <w:szCs w:val="24"/>
                <w:lang w:eastAsia="zh-CN"/>
              </w:rPr>
              <w:t>оводства в окружній прокуратурі;</w:t>
            </w:r>
          </w:p>
          <w:p w14:paraId="00A48B61" w14:textId="784E1DCE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о</w:t>
            </w:r>
            <w:r w:rsidRPr="00774A88">
              <w:rPr>
                <w:sz w:val="24"/>
                <w:szCs w:val="24"/>
                <w:lang w:eastAsia="zh-CN"/>
              </w:rPr>
              <w:t>блік, зберігання та використання документів, які містять службову інформацію відповідно до вимог чинного законодавства. Здійснення обліку, використання та зберігання штампів і</w:t>
            </w:r>
            <w:r>
              <w:rPr>
                <w:sz w:val="24"/>
                <w:szCs w:val="24"/>
                <w:lang w:eastAsia="zh-CN"/>
              </w:rPr>
              <w:t xml:space="preserve"> печаток окружної прокуратури;</w:t>
            </w:r>
          </w:p>
          <w:p w14:paraId="4383C71A" w14:textId="14378CC6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-к</w:t>
            </w:r>
            <w:r w:rsidRPr="00774A88">
              <w:rPr>
                <w:sz w:val="24"/>
                <w:szCs w:val="24"/>
                <w:lang w:eastAsia="zh-CN"/>
              </w:rPr>
              <w:t xml:space="preserve">онтроль за обліком, використанням та зберіганням  документів, які містять службову інформацію. Участь у проведенні щорічних перевірок стану організації роботи з документами, що містять службову інформацію, підготовка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проєкту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акту за результатами перевірки;</w:t>
            </w:r>
          </w:p>
          <w:p w14:paraId="317A197F" w14:textId="048BC45A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п</w:t>
            </w:r>
            <w:r w:rsidRPr="00774A88">
              <w:rPr>
                <w:sz w:val="24"/>
                <w:szCs w:val="24"/>
                <w:lang w:eastAsia="zh-CN"/>
              </w:rPr>
              <w:t>ередача кореспонденції на розгляд керівнику окружної прокуратури, забезпечення оперативного проходження і збереження документів. Формування виконаних документів у номенклатурн</w:t>
            </w:r>
            <w:r w:rsidR="001D756C">
              <w:rPr>
                <w:sz w:val="24"/>
                <w:szCs w:val="24"/>
                <w:lang w:eastAsia="zh-CN"/>
              </w:rPr>
              <w:t>і справи, наглядові провадження;</w:t>
            </w:r>
          </w:p>
          <w:p w14:paraId="35FCD622" w14:textId="70E98521" w:rsidR="00B75300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ф</w:t>
            </w:r>
            <w:r w:rsidRPr="00774A88">
              <w:rPr>
                <w:sz w:val="24"/>
                <w:szCs w:val="24"/>
                <w:lang w:eastAsia="zh-CN"/>
              </w:rPr>
              <w:t xml:space="preserve">ормування архівного фонду окружної прокуратури. Контроль відповідності документів і справ, які передаються до архіву на зберігання, вимогам чинного законодавства. Організація та здійснення заходів щодо відбору документів, строки зберігання яких закінчилися, складання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Pr="00774A88">
              <w:rPr>
                <w:sz w:val="24"/>
                <w:szCs w:val="24"/>
                <w:lang w:eastAsia="zh-CN"/>
              </w:rPr>
              <w:t xml:space="preserve"> актів про вилучення цих документів для знищення та подання ї</w:t>
            </w:r>
            <w:r w:rsidR="001D756C">
              <w:rPr>
                <w:sz w:val="24"/>
                <w:szCs w:val="24"/>
                <w:lang w:eastAsia="zh-CN"/>
              </w:rPr>
              <w:t>х на розгляд експертній комісії;</w:t>
            </w:r>
          </w:p>
          <w:p w14:paraId="1EC97FD7" w14:textId="7BFCCF76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р</w:t>
            </w:r>
            <w:r w:rsidRPr="00774A88">
              <w:rPr>
                <w:sz w:val="24"/>
                <w:szCs w:val="24"/>
                <w:lang w:eastAsia="zh-CN"/>
              </w:rPr>
              <w:t>озроблення зведеної номенклатури справ окружної прокуратури на основі пропозицій відділів окружної прокуратури, аналізу діяльності окружної прокур</w:t>
            </w:r>
            <w:r w:rsidR="00D74136">
              <w:rPr>
                <w:sz w:val="24"/>
                <w:szCs w:val="24"/>
                <w:lang w:eastAsia="zh-CN"/>
              </w:rPr>
              <w:t>а</w:t>
            </w:r>
            <w:r w:rsidRPr="00774A88">
              <w:rPr>
                <w:sz w:val="24"/>
                <w:szCs w:val="24"/>
                <w:lang w:eastAsia="zh-CN"/>
              </w:rPr>
              <w:t xml:space="preserve">тури та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номенклату</w:t>
            </w:r>
            <w:r w:rsidR="00525DEE">
              <w:rPr>
                <w:sz w:val="24"/>
                <w:szCs w:val="24"/>
                <w:lang w:eastAsia="zh-CN"/>
              </w:rPr>
              <w:t>р</w:t>
            </w:r>
            <w:proofErr w:type="spellEnd"/>
            <w:r w:rsidR="00525DEE">
              <w:rPr>
                <w:sz w:val="24"/>
                <w:szCs w:val="24"/>
                <w:lang w:eastAsia="zh-CN"/>
              </w:rPr>
              <w:t xml:space="preserve"> і описів справ за минулі роки;</w:t>
            </w:r>
          </w:p>
          <w:p w14:paraId="333A1DB8" w14:textId="592B4A47" w:rsidR="00774A88" w:rsidRPr="00774A88" w:rsidRDefault="00774A88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д</w:t>
            </w:r>
            <w:r w:rsidRPr="00774A88">
              <w:rPr>
                <w:sz w:val="24"/>
                <w:szCs w:val="24"/>
                <w:lang w:eastAsia="zh-CN"/>
              </w:rPr>
              <w:t xml:space="preserve">окументальне оформлення вступу на державну службу в окружній прокуратурі,  її проходження та припинення.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 w:rsidR="00525DEE">
              <w:rPr>
                <w:sz w:val="24"/>
                <w:szCs w:val="24"/>
                <w:lang w:eastAsia="zh-CN"/>
              </w:rPr>
              <w:t>Р</w:t>
            </w:r>
            <w:r w:rsidRPr="00774A88">
              <w:rPr>
                <w:sz w:val="24"/>
                <w:szCs w:val="24"/>
                <w:lang w:eastAsia="zh-CN"/>
              </w:rPr>
              <w:t xml:space="preserve">озроблення посадових інструкцій державних службовців окружної прокуратури та подання їх на затвердження керівнику. Підготовка </w:t>
            </w:r>
            <w:proofErr w:type="spellStart"/>
            <w:r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Pr="00774A88">
              <w:rPr>
                <w:sz w:val="24"/>
                <w:szCs w:val="24"/>
                <w:lang w:eastAsia="zh-CN"/>
              </w:rPr>
              <w:t xml:space="preserve"> наказів з кадрових питань. Здійснення організаційного та документального забезпечення проведення перевірок відповідно до Зако</w:t>
            </w:r>
            <w:r w:rsidR="00525DEE">
              <w:rPr>
                <w:sz w:val="24"/>
                <w:szCs w:val="24"/>
                <w:lang w:eastAsia="zh-CN"/>
              </w:rPr>
              <w:t>ну України "Про очищення влади";</w:t>
            </w:r>
          </w:p>
          <w:p w14:paraId="5792E1AD" w14:textId="4145F40F" w:rsidR="00774A88" w:rsidRPr="00774A88" w:rsidRDefault="00774A88" w:rsidP="00774A88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з</w:t>
            </w:r>
            <w:r w:rsidRPr="00774A88">
              <w:rPr>
                <w:sz w:val="24"/>
                <w:szCs w:val="24"/>
                <w:lang w:eastAsia="zh-CN"/>
              </w:rPr>
              <w:t>абезпечення обліку, ведення, зберігання особових справ, трудових книжок державних службовців та робітників окружної прокуратури відповідно до норм чинного законодавства. Здійснення обліку використання робочого часу пр</w:t>
            </w:r>
            <w:r w:rsidR="00525DEE">
              <w:rPr>
                <w:sz w:val="24"/>
                <w:szCs w:val="24"/>
                <w:lang w:eastAsia="zh-CN"/>
              </w:rPr>
              <w:t>ацівниками окружної прокуратури;</w:t>
            </w:r>
          </w:p>
          <w:p w14:paraId="0129D18A" w14:textId="6A7A327C" w:rsidR="00525DEE" w:rsidRDefault="00525DEE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 п</w:t>
            </w:r>
            <w:r w:rsidR="00774A88" w:rsidRPr="00774A88">
              <w:rPr>
                <w:sz w:val="24"/>
                <w:szCs w:val="24"/>
                <w:lang w:eastAsia="zh-CN"/>
              </w:rPr>
              <w:t xml:space="preserve">ідготовка </w:t>
            </w:r>
            <w:proofErr w:type="spellStart"/>
            <w:r w:rsidR="00774A88" w:rsidRPr="00774A88">
              <w:rPr>
                <w:sz w:val="24"/>
                <w:szCs w:val="24"/>
                <w:lang w:eastAsia="zh-CN"/>
              </w:rPr>
              <w:t>проєктів</w:t>
            </w:r>
            <w:proofErr w:type="spellEnd"/>
            <w:r w:rsidR="00774A88" w:rsidRPr="00774A88">
              <w:rPr>
                <w:sz w:val="24"/>
                <w:szCs w:val="24"/>
                <w:lang w:eastAsia="zh-CN"/>
              </w:rPr>
              <w:t xml:space="preserve"> документів та наказів за дорученням керівника окружної прокуратури, Тиражування необхідних документів, друк службової кореспонденції та ознайомлення працівників окружної прокуратури з відповідними документами. </w:t>
            </w:r>
            <w:r w:rsidR="00774A88">
              <w:rPr>
                <w:sz w:val="24"/>
                <w:szCs w:val="24"/>
                <w:lang w:eastAsia="zh-CN"/>
              </w:rPr>
              <w:t xml:space="preserve"> </w:t>
            </w:r>
            <w:r w:rsidR="00774A88" w:rsidRPr="00774A88">
              <w:rPr>
                <w:sz w:val="24"/>
                <w:szCs w:val="24"/>
                <w:lang w:eastAsia="zh-CN"/>
              </w:rPr>
              <w:lastRenderedPageBreak/>
              <w:t>Забезпечення збереження конфіденційної інформації, інформації про громадян, що стала йому відома під час виконання обов’язків, а також іншої інформації, яка згідно з законодавством не підлягає розголошенню. Виконання обов’язків головного спеціаліста з питань захисту державних таємниць окружної прок</w:t>
            </w:r>
            <w:r>
              <w:rPr>
                <w:sz w:val="24"/>
                <w:szCs w:val="24"/>
                <w:lang w:eastAsia="zh-CN"/>
              </w:rPr>
              <w:t>уратури в разі його відсутності;</w:t>
            </w:r>
          </w:p>
          <w:p w14:paraId="4CFA0F3D" w14:textId="16E598F6" w:rsidR="00774A88" w:rsidRPr="00104EC7" w:rsidRDefault="00525DEE" w:rsidP="00525DEE">
            <w:pPr>
              <w:widowControl w:val="0"/>
              <w:tabs>
                <w:tab w:val="left" w:pos="-4111"/>
                <w:tab w:val="left" w:pos="214"/>
              </w:tabs>
              <w:ind w:left="74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 w:rsidR="00774A88">
              <w:rPr>
                <w:sz w:val="24"/>
                <w:szCs w:val="24"/>
                <w:lang w:eastAsia="zh-CN"/>
              </w:rPr>
              <w:t>-  в</w:t>
            </w:r>
            <w:r w:rsidR="00774A88" w:rsidRPr="00774A88">
              <w:rPr>
                <w:sz w:val="24"/>
                <w:szCs w:val="24"/>
                <w:lang w:eastAsia="zh-CN"/>
              </w:rPr>
              <w:t>несення пропозицій щодо матеріально-технічного забезпечення окружної прокуратури, забезпечення своєчасного отримання канцелярських матеріалів. Забезпечення інвентарного обліку та списання матеріальних цінностей окружної прокуратури,  участь у щорічній інвентаризації.</w:t>
            </w:r>
          </w:p>
        </w:tc>
      </w:tr>
      <w:tr w:rsidR="00A02976" w:rsidRPr="00FB1754" w14:paraId="7E115C87" w14:textId="77777777" w:rsidTr="00F41AF4">
        <w:trPr>
          <w:trHeight w:val="58"/>
        </w:trPr>
        <w:tc>
          <w:tcPr>
            <w:tcW w:w="2694" w:type="dxa"/>
            <w:gridSpan w:val="2"/>
          </w:tcPr>
          <w:p w14:paraId="75B0ACF4" w14:textId="77777777" w:rsidR="00A02976" w:rsidRPr="00FB1754" w:rsidRDefault="00A02976" w:rsidP="00A02976">
            <w:pPr>
              <w:rPr>
                <w:sz w:val="24"/>
              </w:rPr>
            </w:pPr>
            <w:r w:rsidRPr="00FB1754">
              <w:rPr>
                <w:sz w:val="24"/>
              </w:rPr>
              <w:lastRenderedPageBreak/>
              <w:t xml:space="preserve">Умови оплати праці </w:t>
            </w:r>
          </w:p>
        </w:tc>
        <w:tc>
          <w:tcPr>
            <w:tcW w:w="7229" w:type="dxa"/>
            <w:gridSpan w:val="2"/>
          </w:tcPr>
          <w:p w14:paraId="15E7F0E6" w14:textId="3BB2F297" w:rsidR="00A02976" w:rsidRPr="00411F11" w:rsidRDefault="00411F11" w:rsidP="00A02976">
            <w:pPr>
              <w:rPr>
                <w:rFonts w:cs="Times New Roman"/>
                <w:sz w:val="24"/>
                <w:szCs w:val="24"/>
              </w:rPr>
            </w:pPr>
            <w:r w:rsidRPr="00FB1754">
              <w:rPr>
                <w:sz w:val="24"/>
              </w:rPr>
              <w:t xml:space="preserve">посадовий </w:t>
            </w:r>
            <w:r w:rsidRPr="00484723">
              <w:rPr>
                <w:sz w:val="24"/>
              </w:rPr>
              <w:t>оклад</w:t>
            </w:r>
            <w:r>
              <w:rPr>
                <w:sz w:val="24"/>
              </w:rPr>
              <w:t xml:space="preserve">, </w:t>
            </w:r>
            <w:r w:rsidRPr="00484723">
              <w:rPr>
                <w:sz w:val="24"/>
              </w:rPr>
              <w:t xml:space="preserve">надбавки, доплати, </w:t>
            </w:r>
            <w:r w:rsidRPr="00484723">
              <w:rPr>
                <w:sz w:val="24"/>
              </w:rPr>
              <w:br/>
              <w:t xml:space="preserve">премії та </w:t>
            </w:r>
            <w:r w:rsidRPr="004C303F">
              <w:rPr>
                <w:sz w:val="24"/>
                <w:szCs w:val="24"/>
              </w:rPr>
              <w:t xml:space="preserve">компенсації відповідно до статей 50-52 Закону України «Про державну службу», </w:t>
            </w:r>
            <w:r w:rsidRPr="004C303F">
              <w:rPr>
                <w:rFonts w:cs="Times New Roman"/>
                <w:sz w:val="24"/>
                <w:szCs w:val="24"/>
              </w:rPr>
              <w:t>Закону України</w:t>
            </w:r>
            <w:r>
              <w:rPr>
                <w:rFonts w:cs="Times New Roman"/>
                <w:sz w:val="24"/>
                <w:szCs w:val="24"/>
              </w:rPr>
              <w:t xml:space="preserve"> від 19.11.2024 № </w:t>
            </w:r>
            <w:r w:rsidRPr="00C47131">
              <w:rPr>
                <w:rFonts w:cs="Times New Roman"/>
                <w:sz w:val="24"/>
                <w:szCs w:val="24"/>
              </w:rPr>
              <w:t> 4059-IX</w:t>
            </w:r>
            <w:r w:rsidRPr="004C303F">
              <w:rPr>
                <w:rFonts w:cs="Times New Roman"/>
                <w:sz w:val="24"/>
                <w:szCs w:val="24"/>
              </w:rPr>
              <w:t xml:space="preserve"> «Про Державний бюджет України на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4C303F">
              <w:rPr>
                <w:rFonts w:cs="Times New Roman"/>
                <w:sz w:val="24"/>
                <w:szCs w:val="24"/>
              </w:rPr>
              <w:t xml:space="preserve"> рік», постанов Кабінету Міністрів України від 18 січня 2017 року № 15 «Питання оплати праці працівників державних органів», </w:t>
            </w:r>
            <w:r>
              <w:rPr>
                <w:rFonts w:cs="Times New Roman"/>
                <w:sz w:val="24"/>
                <w:szCs w:val="24"/>
              </w:rPr>
              <w:t>від 29 грудня 2023 року                № 1409 «</w:t>
            </w:r>
            <w:r w:rsidRPr="00411F11">
              <w:rPr>
                <w:rFonts w:cs="Times New Roman"/>
                <w:sz w:val="24"/>
                <w:szCs w:val="24"/>
              </w:rPr>
              <w:t>Питання оплати праці державних службовців на основі класифікації посад у 2025 році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A02976" w:rsidRPr="00FB1754" w14:paraId="053646A2" w14:textId="77777777" w:rsidTr="003D34C2">
        <w:tc>
          <w:tcPr>
            <w:tcW w:w="2694" w:type="dxa"/>
            <w:gridSpan w:val="2"/>
          </w:tcPr>
          <w:p w14:paraId="7B1790FD" w14:textId="4DC61F30" w:rsidR="00A02976" w:rsidRPr="00801508" w:rsidRDefault="00A02976" w:rsidP="00A02976">
            <w:pPr>
              <w:jc w:val="left"/>
              <w:rPr>
                <w:sz w:val="24"/>
              </w:rPr>
            </w:pPr>
            <w:r w:rsidRPr="00952FD4">
              <w:rPr>
                <w:rFonts w:cs="Times New Roman"/>
                <w:sz w:val="24"/>
                <w:szCs w:val="24"/>
              </w:rPr>
              <w:t>Інформація про строковість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52FD4">
              <w:rPr>
                <w:rFonts w:cs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7229" w:type="dxa"/>
            <w:gridSpan w:val="2"/>
          </w:tcPr>
          <w:p w14:paraId="49065379" w14:textId="7CBA6FE0" w:rsidR="00A02976" w:rsidRPr="00432A05" w:rsidRDefault="00A02976" w:rsidP="00A02976">
            <w:pPr>
              <w:spacing w:after="60"/>
              <w:ind w:firstLine="3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32A05">
              <w:rPr>
                <w:sz w:val="24"/>
                <w:szCs w:val="24"/>
              </w:rPr>
              <w:t>троково</w:t>
            </w:r>
            <w:proofErr w:type="spellEnd"/>
            <w:r w:rsidRPr="00432A05">
              <w:rPr>
                <w:sz w:val="24"/>
                <w:szCs w:val="24"/>
              </w:rPr>
              <w:t xml:space="preserve">, на період дії воєнного стану в Україні та до дня призначення суб’єктом призначення переможця конкурсного відбору на цю посаду, але не більше 12 місяців з дня припинення </w:t>
            </w:r>
            <w:r>
              <w:rPr>
                <w:sz w:val="24"/>
                <w:szCs w:val="24"/>
              </w:rPr>
              <w:t xml:space="preserve">   </w:t>
            </w:r>
            <w:r w:rsidRPr="00432A05">
              <w:rPr>
                <w:sz w:val="24"/>
                <w:szCs w:val="24"/>
              </w:rPr>
              <w:t>чи скасування воєнного стану.</w:t>
            </w:r>
          </w:p>
          <w:p w14:paraId="5222341E" w14:textId="39ACDFF1" w:rsidR="00A02976" w:rsidRPr="00FB1754" w:rsidRDefault="00A02976" w:rsidP="00A02976">
            <w:pPr>
              <w:ind w:firstLine="315"/>
              <w:rPr>
                <w:sz w:val="24"/>
              </w:rPr>
            </w:pPr>
            <w:r w:rsidRPr="00432A05">
              <w:rPr>
                <w:sz w:val="24"/>
                <w:szCs w:val="24"/>
              </w:rPr>
              <w:t xml:space="preserve">Строк призначення особи, яка досягла 65-річного віку, становить один рік з правом повторного призначення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432A05">
              <w:rPr>
                <w:sz w:val="24"/>
                <w:szCs w:val="24"/>
              </w:rPr>
              <w:t>без обов’язкового проведення конкурсу щороку.</w:t>
            </w:r>
          </w:p>
        </w:tc>
      </w:tr>
      <w:tr w:rsidR="00A02976" w:rsidRPr="00FB1754" w14:paraId="49C57FB3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F44" w14:textId="0B015F5A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у тому числі спосіб подання, адреса та строк їх подання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071" w14:textId="3D1A4701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 про призначення на посаду на період дії воєнного стану (з підписом);</w:t>
            </w:r>
          </w:p>
          <w:p w14:paraId="1F4BA33D" w14:textId="3B54D9FF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резюме (відповідно до постанови КМУ від 25.03.2016                № 246);</w:t>
            </w:r>
          </w:p>
          <w:p w14:paraId="33C219E0" w14:textId="477B7A56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особова картка державного службовця встановленого зразка (затверджена наказом НАДС від 19.05.2020 № 77-20) (з підписом); </w:t>
            </w:r>
          </w:p>
          <w:p w14:paraId="3867817D" w14:textId="77777777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паспорта громадянина України;</w:t>
            </w:r>
          </w:p>
          <w:p w14:paraId="75DF6D73" w14:textId="49A2893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облікової картки платника податків (окрім фізичних осіб, які через свої релігійні переконання відмовляються                      від прийняття реєстраційного номера облікової картки платника податків та повідомили про це відповідний контролюючий орган           і мають відмітку у паспорті);</w:t>
            </w:r>
          </w:p>
          <w:p w14:paraId="1776DB34" w14:textId="4DBECDD3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копії документів про освіту з додатками, науковий ступінь, вчене звання;</w:t>
            </w:r>
          </w:p>
          <w:p w14:paraId="2BEAF098" w14:textId="36504615" w:rsidR="00A02976" w:rsidRPr="005B1AB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копія трудової книжки</w:t>
            </w:r>
            <w:r w:rsidR="00B56957" w:rsidRPr="00B5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B56957">
              <w:rPr>
                <w:rFonts w:ascii="Times New Roman" w:hAnsi="Times New Roman" w:cs="Times New Roman"/>
                <w:sz w:val="24"/>
              </w:rPr>
              <w:t xml:space="preserve">або </w:t>
            </w:r>
            <w:r w:rsidR="00082EA8">
              <w:rPr>
                <w:rFonts w:ascii="Times New Roman" w:hAnsi="Times New Roman" w:cs="Times New Roman"/>
                <w:sz w:val="24"/>
              </w:rPr>
              <w:t>В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>итяг з електронної трудової книжки</w:t>
            </w:r>
            <w:r w:rsidR="00082EA8">
              <w:rPr>
                <w:rFonts w:ascii="Times New Roman" w:hAnsi="Times New Roman" w:cs="Times New Roman"/>
                <w:sz w:val="24"/>
              </w:rPr>
              <w:t xml:space="preserve">, який можна </w:t>
            </w:r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сформувати онлайн, скориставшись </w:t>
            </w:r>
            <w:proofErr w:type="spellStart"/>
            <w:r w:rsidR="00082EA8" w:rsidRPr="00082EA8">
              <w:rPr>
                <w:rFonts w:ascii="Times New Roman" w:hAnsi="Times New Roman" w:cs="Times New Roman"/>
                <w:sz w:val="24"/>
              </w:rPr>
              <w:t>вебпорталом</w:t>
            </w:r>
            <w:proofErr w:type="spellEnd"/>
            <w:r w:rsidR="00082EA8" w:rsidRPr="00082EA8">
              <w:rPr>
                <w:rFonts w:ascii="Times New Roman" w:hAnsi="Times New Roman" w:cs="Times New Roman"/>
                <w:sz w:val="24"/>
              </w:rPr>
              <w:t xml:space="preserve"> електронних послуг Пенсійного фонду України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45C40845" w14:textId="2542BC9E" w:rsidR="00A02976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                            на проходження перевірки та на оприлюднення відомостей стосовно неї відповідно до зазначеного Закону або завірена                          в установленому порядку копія довідки про результати проведення перевірки відповідно до Закону України «Про очищення влади»     (за наявності);</w:t>
            </w:r>
          </w:p>
          <w:p w14:paraId="196018B1" w14:textId="77777777" w:rsid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37" w:firstLine="42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підтвердження подання декларації особи, уповноваженої             на виконання функцій держави або місцевого самоврядування,             за минулий рік;</w:t>
            </w:r>
          </w:p>
          <w:p w14:paraId="5F0F511D" w14:textId="16A00C87" w:rsidR="00A02976" w:rsidRPr="00543F1E" w:rsidRDefault="00A02976" w:rsidP="00543F1E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75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543F1E">
              <w:rPr>
                <w:rFonts w:ascii="Times New Roman" w:hAnsi="Times New Roman" w:cs="Times New Roman"/>
                <w:sz w:val="24"/>
              </w:rPr>
              <w:t>державний сертифікат про рівень володіння державною мовою (за наявності).</w:t>
            </w:r>
          </w:p>
          <w:p w14:paraId="25A1C313" w14:textId="133624C7" w:rsidR="00A02976" w:rsidRPr="001F026C" w:rsidRDefault="00A02976" w:rsidP="004E2D0E">
            <w:pPr>
              <w:ind w:firstLine="421"/>
              <w:rPr>
                <w:b/>
                <w:sz w:val="24"/>
              </w:rPr>
            </w:pPr>
            <w:r>
              <w:rPr>
                <w:rFonts w:cs="Times New Roman"/>
                <w:sz w:val="24"/>
              </w:rPr>
              <w:t xml:space="preserve">Документи приймаються 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до </w:t>
            </w:r>
            <w:r w:rsidR="00B56957" w:rsidRPr="004F347F">
              <w:rPr>
                <w:rFonts w:cs="Times New Roman"/>
                <w:b/>
                <w:bCs/>
                <w:sz w:val="24"/>
              </w:rPr>
              <w:t>1</w:t>
            </w:r>
            <w:r w:rsidR="00411F11">
              <w:rPr>
                <w:rFonts w:cs="Times New Roman"/>
                <w:b/>
                <w:bCs/>
                <w:sz w:val="24"/>
              </w:rPr>
              <w:t>7</w:t>
            </w:r>
            <w:r w:rsidR="00B56957" w:rsidRPr="004F347F">
              <w:rPr>
                <w:rFonts w:cs="Times New Roman"/>
                <w:b/>
                <w:bCs/>
                <w:sz w:val="24"/>
                <w:lang w:val="ru-RU"/>
              </w:rPr>
              <w:t>:</w:t>
            </w:r>
            <w:r w:rsidR="00411F11">
              <w:rPr>
                <w:rFonts w:cs="Times New Roman"/>
                <w:b/>
                <w:bCs/>
                <w:sz w:val="24"/>
                <w:lang w:val="ru-RU"/>
              </w:rPr>
              <w:t>00</w:t>
            </w:r>
            <w:r w:rsidR="00B56957" w:rsidRPr="004F347F">
              <w:rPr>
                <w:rFonts w:cs="Times New Roman"/>
                <w:b/>
                <w:bCs/>
                <w:sz w:val="24"/>
                <w:lang w:val="ru-RU"/>
              </w:rPr>
              <w:t xml:space="preserve"> </w:t>
            </w:r>
            <w:r w:rsidR="00411F11" w:rsidRPr="00411F11">
              <w:rPr>
                <w:rFonts w:cs="Times New Roman"/>
                <w:b/>
                <w:bCs/>
                <w:sz w:val="24"/>
                <w:lang w:val="ru-RU"/>
              </w:rPr>
              <w:t>19</w:t>
            </w:r>
            <w:r w:rsidRPr="00411F11">
              <w:rPr>
                <w:rFonts w:cs="Times New Roman"/>
                <w:b/>
                <w:bCs/>
                <w:sz w:val="24"/>
              </w:rPr>
              <w:t xml:space="preserve"> </w:t>
            </w:r>
            <w:r w:rsidR="00411F11" w:rsidRPr="00411F11">
              <w:rPr>
                <w:rFonts w:cs="Times New Roman"/>
                <w:b/>
                <w:bCs/>
                <w:sz w:val="24"/>
              </w:rPr>
              <w:t>л</w:t>
            </w:r>
            <w:r w:rsidR="00411F11">
              <w:rPr>
                <w:rFonts w:cs="Times New Roman"/>
                <w:b/>
                <w:bCs/>
                <w:sz w:val="24"/>
              </w:rPr>
              <w:t>ютого</w:t>
            </w:r>
            <w:r w:rsidRPr="004F347F">
              <w:rPr>
                <w:rFonts w:cs="Times New Roman"/>
                <w:b/>
                <w:bCs/>
                <w:sz w:val="24"/>
              </w:rPr>
              <w:t xml:space="preserve"> </w:t>
            </w:r>
            <w:r w:rsidRPr="003C6607">
              <w:rPr>
                <w:rFonts w:cs="Times New Roman"/>
                <w:b/>
                <w:bCs/>
                <w:sz w:val="24"/>
              </w:rPr>
              <w:t>202</w:t>
            </w:r>
            <w:r w:rsidR="003C6607" w:rsidRPr="003C6607">
              <w:rPr>
                <w:rFonts w:cs="Times New Roman"/>
                <w:b/>
                <w:bCs/>
                <w:sz w:val="24"/>
              </w:rPr>
              <w:t>5</w:t>
            </w:r>
            <w:r w:rsidRPr="003C6607">
              <w:rPr>
                <w:rFonts w:cs="Times New Roman"/>
                <w:b/>
                <w:bCs/>
                <w:sz w:val="24"/>
              </w:rPr>
              <w:t xml:space="preserve"> року</w:t>
            </w:r>
            <w:r w:rsidRPr="003C6607">
              <w:rPr>
                <w:rFonts w:cs="Times New Roman"/>
                <w:sz w:val="24"/>
              </w:rPr>
              <w:t xml:space="preserve"> </w:t>
            </w:r>
            <w:r w:rsidRPr="003C6607">
              <w:rPr>
                <w:rFonts w:cs="Times New Roman"/>
                <w:b/>
                <w:bCs/>
                <w:sz w:val="24"/>
              </w:rPr>
              <w:t>включно</w:t>
            </w:r>
            <w:r w:rsidR="00B56957" w:rsidRPr="003C6607">
              <w:rPr>
                <w:rFonts w:cs="Times New Roman"/>
                <w:sz w:val="24"/>
                <w:lang w:val="ru-RU"/>
              </w:rPr>
              <w:t xml:space="preserve"> </w:t>
            </w:r>
            <w:r w:rsidRPr="003C6607">
              <w:rPr>
                <w:rFonts w:cs="Times New Roman"/>
                <w:b/>
                <w:sz w:val="24"/>
              </w:rPr>
              <w:t>на</w:t>
            </w:r>
            <w:r w:rsidRPr="003C6607">
              <w:rPr>
                <w:rFonts w:cs="Times New Roman"/>
                <w:sz w:val="24"/>
              </w:rPr>
              <w:t xml:space="preserve"> </w:t>
            </w:r>
            <w:r w:rsidRPr="003C6607">
              <w:rPr>
                <w:rFonts w:cs="Times New Roman"/>
                <w:b/>
                <w:bCs/>
                <w:sz w:val="24"/>
              </w:rPr>
              <w:t xml:space="preserve">електронну адресу: </w:t>
            </w:r>
            <w:proofErr w:type="spellStart"/>
            <w:r w:rsidR="003C6607">
              <w:rPr>
                <w:rFonts w:cs="Times New Roman"/>
                <w:b/>
                <w:bCs/>
                <w:sz w:val="24"/>
                <w:lang w:val="en-US"/>
              </w:rPr>
              <w:t>dukanskij</w:t>
            </w:r>
            <w:proofErr w:type="spellEnd"/>
            <w:r w:rsidR="003C6607" w:rsidRPr="003C6607">
              <w:rPr>
                <w:rFonts w:cs="Times New Roman"/>
                <w:b/>
                <w:bCs/>
                <w:sz w:val="24"/>
                <w:lang w:val="ru-RU"/>
              </w:rPr>
              <w:t>@</w:t>
            </w:r>
            <w:r w:rsidR="003C6607">
              <w:rPr>
                <w:rFonts w:cs="Times New Roman"/>
                <w:b/>
                <w:bCs/>
                <w:sz w:val="24"/>
                <w:lang w:val="en-US"/>
              </w:rPr>
              <w:t>pol</w:t>
            </w:r>
            <w:r w:rsidR="003C6607" w:rsidRPr="003C6607">
              <w:rPr>
                <w:rFonts w:cs="Times New Roman"/>
                <w:b/>
                <w:bCs/>
                <w:sz w:val="24"/>
                <w:lang w:val="ru-RU"/>
              </w:rPr>
              <w:t>.</w:t>
            </w:r>
            <w:proofErr w:type="spellStart"/>
            <w:r w:rsidR="003C6607">
              <w:rPr>
                <w:rFonts w:cs="Times New Roman"/>
                <w:b/>
                <w:bCs/>
                <w:sz w:val="24"/>
                <w:lang w:val="en-US"/>
              </w:rPr>
              <w:t>gp</w:t>
            </w:r>
            <w:proofErr w:type="spellEnd"/>
            <w:r w:rsidR="003C6607" w:rsidRPr="003C6607">
              <w:rPr>
                <w:rFonts w:cs="Times New Roman"/>
                <w:b/>
                <w:bCs/>
                <w:sz w:val="24"/>
                <w:lang w:val="ru-RU"/>
              </w:rPr>
              <w:t>.</w:t>
            </w:r>
            <w:r w:rsidR="003C6607">
              <w:rPr>
                <w:rFonts w:cs="Times New Roman"/>
                <w:b/>
                <w:bCs/>
                <w:sz w:val="24"/>
                <w:lang w:val="en-US"/>
              </w:rPr>
              <w:t>gov</w:t>
            </w:r>
            <w:r w:rsidR="003C6607" w:rsidRPr="003C6607">
              <w:rPr>
                <w:rFonts w:cs="Times New Roman"/>
                <w:b/>
                <w:bCs/>
                <w:sz w:val="24"/>
                <w:lang w:val="ru-RU"/>
              </w:rPr>
              <w:t>.</w:t>
            </w:r>
            <w:proofErr w:type="spellStart"/>
            <w:r w:rsidR="003C6607">
              <w:rPr>
                <w:rFonts w:cs="Times New Roman"/>
                <w:b/>
                <w:bCs/>
                <w:sz w:val="24"/>
                <w:lang w:val="en-US"/>
              </w:rPr>
              <w:t>ua</w:t>
            </w:r>
            <w:proofErr w:type="spellEnd"/>
            <w:r w:rsidRPr="003C6607">
              <w:rPr>
                <w:rFonts w:cs="Times New Roman"/>
                <w:sz w:val="24"/>
              </w:rPr>
              <w:t xml:space="preserve"> </w:t>
            </w:r>
            <w:r w:rsidRPr="003C6607">
              <w:rPr>
                <w:rFonts w:cs="Times New Roman"/>
                <w:b/>
                <w:sz w:val="24"/>
              </w:rPr>
              <w:t>або</w:t>
            </w:r>
            <w:r w:rsidRPr="004F347F">
              <w:rPr>
                <w:rFonts w:cs="Times New Roman"/>
                <w:sz w:val="24"/>
              </w:rPr>
              <w:t xml:space="preserve"> </w:t>
            </w:r>
            <w:r w:rsidRPr="004F347F">
              <w:rPr>
                <w:rFonts w:cs="Times New Roman"/>
                <w:b/>
                <w:bCs/>
                <w:sz w:val="24"/>
              </w:rPr>
              <w:t>через скриньку звернень громадян</w:t>
            </w:r>
            <w:r w:rsidRPr="004F347F">
              <w:rPr>
                <w:rFonts w:cs="Times New Roman"/>
                <w:sz w:val="24"/>
              </w:rPr>
              <w:t xml:space="preserve"> у </w:t>
            </w:r>
            <w:r w:rsidR="003C6607">
              <w:rPr>
                <w:rFonts w:cs="Times New Roman"/>
                <w:sz w:val="24"/>
              </w:rPr>
              <w:t>Дикан</w:t>
            </w:r>
            <w:r w:rsidR="00E10ACB" w:rsidRPr="004F347F">
              <w:rPr>
                <w:rFonts w:cs="Times New Roman"/>
                <w:sz w:val="24"/>
              </w:rPr>
              <w:t>ській окружній</w:t>
            </w:r>
            <w:r w:rsidR="00E10ACB">
              <w:rPr>
                <w:rFonts w:cs="Times New Roman"/>
                <w:sz w:val="24"/>
              </w:rPr>
              <w:t xml:space="preserve"> прокуратурі Полтавської області за </w:t>
            </w:r>
            <w:proofErr w:type="spellStart"/>
            <w:r w:rsidR="00E10ACB">
              <w:rPr>
                <w:rFonts w:cs="Times New Roman"/>
                <w:sz w:val="24"/>
              </w:rPr>
              <w:t>адресою</w:t>
            </w:r>
            <w:proofErr w:type="spellEnd"/>
            <w:r w:rsidR="00E10ACB">
              <w:rPr>
                <w:rFonts w:cs="Times New Roman"/>
                <w:sz w:val="24"/>
              </w:rPr>
              <w:t xml:space="preserve">: </w:t>
            </w:r>
            <w:r w:rsidR="00E10ACB" w:rsidRPr="00E10ACB">
              <w:rPr>
                <w:rFonts w:cs="Times New Roman"/>
                <w:sz w:val="24"/>
              </w:rPr>
              <w:t xml:space="preserve">вул. </w:t>
            </w:r>
            <w:r w:rsidR="003C6607">
              <w:rPr>
                <w:rFonts w:cs="Times New Roman"/>
                <w:sz w:val="24"/>
              </w:rPr>
              <w:t>Незалежності</w:t>
            </w:r>
            <w:r w:rsidR="00E10ACB" w:rsidRPr="00E10ACB">
              <w:rPr>
                <w:rFonts w:cs="Times New Roman"/>
                <w:sz w:val="24"/>
              </w:rPr>
              <w:t xml:space="preserve">, буд. </w:t>
            </w:r>
            <w:r w:rsidR="003C6607">
              <w:rPr>
                <w:rFonts w:cs="Times New Roman"/>
                <w:sz w:val="24"/>
              </w:rPr>
              <w:t>64а</w:t>
            </w:r>
            <w:r w:rsidR="00E10ACB" w:rsidRPr="00E10ACB">
              <w:rPr>
                <w:rFonts w:cs="Times New Roman"/>
                <w:sz w:val="24"/>
              </w:rPr>
              <w:t xml:space="preserve">, </w:t>
            </w:r>
            <w:proofErr w:type="spellStart"/>
            <w:r w:rsidR="003C6607">
              <w:rPr>
                <w:rFonts w:cs="Times New Roman"/>
                <w:sz w:val="24"/>
              </w:rPr>
              <w:t>сел</w:t>
            </w:r>
            <w:proofErr w:type="spellEnd"/>
            <w:r w:rsidR="003C6607">
              <w:rPr>
                <w:rFonts w:cs="Times New Roman"/>
                <w:sz w:val="24"/>
              </w:rPr>
              <w:t>.</w:t>
            </w:r>
            <w:r w:rsidR="00E10ACB" w:rsidRPr="00E10ACB">
              <w:rPr>
                <w:rFonts w:cs="Times New Roman"/>
                <w:sz w:val="24"/>
              </w:rPr>
              <w:t xml:space="preserve"> </w:t>
            </w:r>
            <w:r w:rsidR="003C6607">
              <w:rPr>
                <w:rFonts w:cs="Times New Roman"/>
                <w:sz w:val="24"/>
              </w:rPr>
              <w:t>Дикань</w:t>
            </w:r>
            <w:r w:rsidR="00E10ACB" w:rsidRPr="00E10ACB">
              <w:rPr>
                <w:rFonts w:cs="Times New Roman"/>
                <w:sz w:val="24"/>
              </w:rPr>
              <w:t>ка, Полтавська обл., 38</w:t>
            </w:r>
            <w:r w:rsidR="003C6607">
              <w:rPr>
                <w:rFonts w:cs="Times New Roman"/>
                <w:sz w:val="24"/>
              </w:rPr>
              <w:t>5</w:t>
            </w:r>
            <w:r w:rsidR="00E10ACB" w:rsidRPr="00E10ACB">
              <w:rPr>
                <w:rFonts w:cs="Times New Roman"/>
                <w:sz w:val="24"/>
              </w:rPr>
              <w:t xml:space="preserve">00 </w:t>
            </w:r>
          </w:p>
        </w:tc>
      </w:tr>
      <w:tr w:rsidR="00A02976" w:rsidRPr="00FB1754" w14:paraId="6EFA3C01" w14:textId="77777777" w:rsidTr="003D34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E7" w14:textId="77777777" w:rsidR="00A02976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Прізвище, ім’я та </w:t>
            </w:r>
          </w:p>
          <w:p w14:paraId="24EE8720" w14:textId="54668AFD" w:rsidR="00A02976" w:rsidRPr="00FB1754" w:rsidRDefault="00A02976" w:rsidP="00A02976">
            <w:pPr>
              <w:jc w:val="left"/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0BE" w14:textId="40485429" w:rsidR="00A02976" w:rsidRPr="003C6607" w:rsidRDefault="003C6607" w:rsidP="00A0297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411F11">
              <w:rPr>
                <w:rFonts w:cs="Times New Roman"/>
                <w:sz w:val="24"/>
                <w:szCs w:val="24"/>
                <w:lang w:val="ru-RU"/>
              </w:rPr>
              <w:t>Олександр ГРИШАЄВ</w:t>
            </w:r>
          </w:p>
          <w:p w14:paraId="21BD3ACF" w14:textId="4610C73C" w:rsidR="004F347F" w:rsidRPr="003C6607" w:rsidRDefault="00C07749" w:rsidP="00A02976">
            <w:pPr>
              <w:rPr>
                <w:rFonts w:cs="Times New Roman"/>
                <w:b/>
                <w:bCs/>
                <w:sz w:val="24"/>
                <w:lang w:val="ru-RU"/>
              </w:rPr>
            </w:pPr>
            <w:hyperlink r:id="rId8" w:history="1">
              <w:r w:rsidR="003C6607" w:rsidRPr="008470D5">
                <w:rPr>
                  <w:rStyle w:val="a3"/>
                  <w:b/>
                  <w:bCs/>
                  <w:sz w:val="24"/>
                  <w:lang w:val="en-US"/>
                </w:rPr>
                <w:t>dukanskij</w:t>
              </w:r>
              <w:r w:rsidR="003C6607" w:rsidRPr="008470D5">
                <w:rPr>
                  <w:rStyle w:val="a3"/>
                  <w:b/>
                  <w:bCs/>
                  <w:sz w:val="24"/>
                  <w:lang w:val="ru-RU"/>
                </w:rPr>
                <w:t>@</w:t>
              </w:r>
              <w:r w:rsidR="003C6607" w:rsidRPr="008470D5">
                <w:rPr>
                  <w:rStyle w:val="a3"/>
                  <w:b/>
                  <w:bCs/>
                  <w:sz w:val="24"/>
                  <w:lang w:val="en-US"/>
                </w:rPr>
                <w:t>pol</w:t>
              </w:r>
              <w:r w:rsidR="003C6607" w:rsidRPr="008470D5">
                <w:rPr>
                  <w:rStyle w:val="a3"/>
                  <w:b/>
                  <w:bCs/>
                  <w:sz w:val="24"/>
                  <w:lang w:val="ru-RU"/>
                </w:rPr>
                <w:t>.</w:t>
              </w:r>
              <w:r w:rsidR="003C6607" w:rsidRPr="008470D5">
                <w:rPr>
                  <w:rStyle w:val="a3"/>
                  <w:b/>
                  <w:bCs/>
                  <w:sz w:val="24"/>
                  <w:lang w:val="en-US"/>
                </w:rPr>
                <w:t>gp</w:t>
              </w:r>
              <w:r w:rsidR="003C6607" w:rsidRPr="008470D5">
                <w:rPr>
                  <w:rStyle w:val="a3"/>
                  <w:b/>
                  <w:bCs/>
                  <w:sz w:val="24"/>
                  <w:lang w:val="ru-RU"/>
                </w:rPr>
                <w:t>.</w:t>
              </w:r>
              <w:r w:rsidR="003C6607" w:rsidRPr="008470D5">
                <w:rPr>
                  <w:rStyle w:val="a3"/>
                  <w:b/>
                  <w:bCs/>
                  <w:sz w:val="24"/>
                  <w:lang w:val="en-US"/>
                </w:rPr>
                <w:t>gov</w:t>
              </w:r>
              <w:r w:rsidR="003C6607" w:rsidRPr="008470D5">
                <w:rPr>
                  <w:rStyle w:val="a3"/>
                  <w:b/>
                  <w:bCs/>
                  <w:sz w:val="24"/>
                  <w:lang w:val="ru-RU"/>
                </w:rPr>
                <w:t>.</w:t>
              </w:r>
              <w:proofErr w:type="spellStart"/>
              <w:r w:rsidR="003C6607" w:rsidRPr="008470D5">
                <w:rPr>
                  <w:rStyle w:val="a3"/>
                  <w:b/>
                  <w:bCs/>
                  <w:sz w:val="24"/>
                  <w:lang w:val="en-US"/>
                </w:rPr>
                <w:t>ua</w:t>
              </w:r>
              <w:proofErr w:type="spellEnd"/>
            </w:hyperlink>
          </w:p>
          <w:p w14:paraId="775E128A" w14:textId="5B1166DE" w:rsidR="003C6607" w:rsidRPr="003C6607" w:rsidRDefault="003C6607" w:rsidP="00A02976">
            <w:pPr>
              <w:rPr>
                <w:b/>
                <w:sz w:val="8"/>
                <w:szCs w:val="8"/>
                <w:lang w:val="en-US"/>
              </w:rPr>
            </w:pPr>
            <w:r w:rsidRPr="003C6607">
              <w:rPr>
                <w:rFonts w:cs="Times New Roman"/>
                <w:b/>
                <w:bCs/>
                <w:sz w:val="24"/>
                <w:lang w:val="ru-RU"/>
              </w:rPr>
              <w:t>(</w:t>
            </w:r>
            <w:r>
              <w:rPr>
                <w:rFonts w:cs="Times New Roman"/>
                <w:b/>
                <w:bCs/>
                <w:sz w:val="24"/>
                <w:lang w:val="en-US"/>
              </w:rPr>
              <w:t>05351)</w:t>
            </w:r>
            <w:r w:rsidR="00411F11">
              <w:rPr>
                <w:rFonts w:cs="Times New Roman"/>
                <w:b/>
                <w:bCs/>
                <w:sz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lang w:val="en-US"/>
              </w:rPr>
              <w:t>92411</w:t>
            </w:r>
          </w:p>
        </w:tc>
      </w:tr>
      <w:tr w:rsidR="00A02976" w:rsidRPr="00FB1754" w14:paraId="05868B1E" w14:textId="77777777" w:rsidTr="003D34C2">
        <w:tc>
          <w:tcPr>
            <w:tcW w:w="9923" w:type="dxa"/>
            <w:gridSpan w:val="4"/>
          </w:tcPr>
          <w:p w14:paraId="10DCE695" w14:textId="665C0F3A" w:rsidR="00A02976" w:rsidRPr="00FB1754" w:rsidRDefault="00A02976" w:rsidP="00A02976">
            <w:pPr>
              <w:jc w:val="center"/>
              <w:rPr>
                <w:b/>
                <w:sz w:val="24"/>
              </w:rPr>
            </w:pPr>
            <w:r w:rsidRPr="00FB1754">
              <w:rPr>
                <w:b/>
                <w:sz w:val="24"/>
              </w:rPr>
              <w:t>Кваліфікаційні вимоги</w:t>
            </w:r>
          </w:p>
        </w:tc>
      </w:tr>
      <w:tr w:rsidR="00A02976" w:rsidRPr="00FB1754" w14:paraId="433FB299" w14:textId="77777777" w:rsidTr="00FF427C">
        <w:tc>
          <w:tcPr>
            <w:tcW w:w="572" w:type="dxa"/>
          </w:tcPr>
          <w:p w14:paraId="1593BF17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01689E1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Освіта</w:t>
            </w:r>
          </w:p>
        </w:tc>
        <w:tc>
          <w:tcPr>
            <w:tcW w:w="6804" w:type="dxa"/>
          </w:tcPr>
          <w:p w14:paraId="32500795" w14:textId="07C3F054" w:rsidR="00A02976" w:rsidRPr="00D53F0B" w:rsidRDefault="00A02976" w:rsidP="00A02976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вища освіта не нижче ступеня </w:t>
            </w:r>
            <w:r w:rsidRPr="00294997">
              <w:rPr>
                <w:rFonts w:cs="Times New Roman"/>
                <w:sz w:val="24"/>
                <w:szCs w:val="24"/>
                <w:shd w:val="clear" w:color="auto" w:fill="FFFFFF"/>
              </w:rPr>
              <w:t>бакалавра, молодшого бакалавра</w:t>
            </w:r>
          </w:p>
        </w:tc>
      </w:tr>
      <w:tr w:rsidR="00A02976" w:rsidRPr="00FB1754" w14:paraId="11CC1BB4" w14:textId="77777777" w:rsidTr="00FF427C">
        <w:tc>
          <w:tcPr>
            <w:tcW w:w="572" w:type="dxa"/>
          </w:tcPr>
          <w:p w14:paraId="7DB37EC1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6A12B6E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Досвід роботи </w:t>
            </w:r>
          </w:p>
        </w:tc>
        <w:tc>
          <w:tcPr>
            <w:tcW w:w="6804" w:type="dxa"/>
          </w:tcPr>
          <w:p w14:paraId="525E96CD" w14:textId="1D957584" w:rsidR="00A02976" w:rsidRPr="005B1AB6" w:rsidRDefault="00A02976" w:rsidP="00A029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не потребує</w:t>
            </w:r>
          </w:p>
        </w:tc>
      </w:tr>
      <w:tr w:rsidR="00A02976" w:rsidRPr="00FB1754" w14:paraId="165988D9" w14:textId="77777777" w:rsidTr="00FF427C">
        <w:trPr>
          <w:trHeight w:val="270"/>
        </w:trPr>
        <w:tc>
          <w:tcPr>
            <w:tcW w:w="572" w:type="dxa"/>
          </w:tcPr>
          <w:p w14:paraId="5E4F8B13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2C974B12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 xml:space="preserve">Володіння державною </w:t>
            </w:r>
          </w:p>
          <w:p w14:paraId="4327ABFC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мовою</w:t>
            </w:r>
          </w:p>
        </w:tc>
        <w:tc>
          <w:tcPr>
            <w:tcW w:w="6804" w:type="dxa"/>
          </w:tcPr>
          <w:p w14:paraId="63FDB019" w14:textId="77777777" w:rsidR="00A02976" w:rsidRPr="00FB1754" w:rsidRDefault="00A02976" w:rsidP="00A02976">
            <w:pPr>
              <w:widowControl w:val="0"/>
              <w:rPr>
                <w:sz w:val="24"/>
              </w:rPr>
            </w:pPr>
            <w:r w:rsidRPr="00FB1754">
              <w:rPr>
                <w:sz w:val="24"/>
              </w:rPr>
              <w:t>вільне володіння державною мовою</w:t>
            </w:r>
          </w:p>
        </w:tc>
      </w:tr>
      <w:tr w:rsidR="00A02976" w:rsidRPr="00FB1754" w14:paraId="201CF802" w14:textId="77777777" w:rsidTr="003D34C2">
        <w:tc>
          <w:tcPr>
            <w:tcW w:w="9923" w:type="dxa"/>
            <w:gridSpan w:val="4"/>
            <w:vAlign w:val="center"/>
          </w:tcPr>
          <w:p w14:paraId="03E3B78A" w14:textId="77777777" w:rsidR="00A02976" w:rsidRPr="008D2A80" w:rsidRDefault="00A02976" w:rsidP="00A02976">
            <w:pPr>
              <w:jc w:val="center"/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Вимоги до компетентності</w:t>
            </w:r>
          </w:p>
          <w:p w14:paraId="5204E047" w14:textId="77B1C31B" w:rsidR="00A02976" w:rsidRPr="008D2A80" w:rsidRDefault="00A02976" w:rsidP="00A02976">
            <w:pPr>
              <w:jc w:val="center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 xml:space="preserve"> </w:t>
            </w:r>
          </w:p>
        </w:tc>
      </w:tr>
      <w:tr w:rsidR="00A02976" w:rsidRPr="00FB1754" w14:paraId="3FDCFBBB" w14:textId="77777777" w:rsidTr="00FF427C">
        <w:trPr>
          <w:trHeight w:val="198"/>
        </w:trPr>
        <w:tc>
          <w:tcPr>
            <w:tcW w:w="572" w:type="dxa"/>
          </w:tcPr>
          <w:p w14:paraId="12633401" w14:textId="77777777" w:rsidR="00A02976" w:rsidRPr="00FB1754" w:rsidRDefault="00A02976" w:rsidP="00A02976">
            <w:pPr>
              <w:rPr>
                <w:sz w:val="24"/>
              </w:rPr>
            </w:pPr>
          </w:p>
        </w:tc>
        <w:tc>
          <w:tcPr>
            <w:tcW w:w="2547" w:type="dxa"/>
            <w:gridSpan w:val="2"/>
          </w:tcPr>
          <w:p w14:paraId="51586723" w14:textId="09CA15E8" w:rsidR="00A02976" w:rsidRPr="005B1AB6" w:rsidRDefault="00A02976" w:rsidP="00A02976">
            <w:pPr>
              <w:rPr>
                <w:b/>
                <w:sz w:val="24"/>
              </w:rPr>
            </w:pPr>
            <w:r w:rsidRPr="00B41DF4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47798FD8" w14:textId="77777777" w:rsidR="00A02976" w:rsidRPr="008D2A80" w:rsidRDefault="00A02976" w:rsidP="00A02976">
            <w:pPr>
              <w:rPr>
                <w:b/>
                <w:sz w:val="24"/>
              </w:rPr>
            </w:pPr>
            <w:r w:rsidRPr="008D2A80">
              <w:rPr>
                <w:b/>
                <w:sz w:val="24"/>
              </w:rPr>
              <w:t>Компоненти вимоги</w:t>
            </w:r>
          </w:p>
          <w:p w14:paraId="1D90320E" w14:textId="77777777" w:rsidR="00A02976" w:rsidRPr="008D2A80" w:rsidRDefault="00A02976" w:rsidP="00A02976">
            <w:pPr>
              <w:rPr>
                <w:b/>
                <w:sz w:val="4"/>
                <w:szCs w:val="4"/>
              </w:rPr>
            </w:pPr>
          </w:p>
        </w:tc>
      </w:tr>
      <w:tr w:rsidR="00A02976" w:rsidRPr="00FB1754" w14:paraId="2A660972" w14:textId="77777777" w:rsidTr="00FF427C">
        <w:trPr>
          <w:trHeight w:val="144"/>
        </w:trPr>
        <w:tc>
          <w:tcPr>
            <w:tcW w:w="572" w:type="dxa"/>
          </w:tcPr>
          <w:p w14:paraId="1BB21B10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1.</w:t>
            </w:r>
          </w:p>
        </w:tc>
        <w:tc>
          <w:tcPr>
            <w:tcW w:w="2547" w:type="dxa"/>
            <w:gridSpan w:val="2"/>
          </w:tcPr>
          <w:p w14:paraId="1AC4FE65" w14:textId="20FC8417" w:rsidR="00A02976" w:rsidRPr="007C4729" w:rsidRDefault="00A02976" w:rsidP="00A02976">
            <w:pPr>
              <w:jc w:val="left"/>
              <w:rPr>
                <w:rFonts w:eastAsia="Times New Roman" w:cs="Times New Roman"/>
                <w:b/>
                <w:sz w:val="24"/>
                <w:szCs w:val="24"/>
                <w:highlight w:val="yellow"/>
              </w:rPr>
            </w:pPr>
            <w:r w:rsidRPr="009F75DE">
              <w:rPr>
                <w:rFonts w:cs="Times New Roman"/>
                <w:sz w:val="24"/>
                <w:szCs w:val="24"/>
              </w:rPr>
              <w:t>Багатозадачність</w:t>
            </w:r>
          </w:p>
        </w:tc>
        <w:tc>
          <w:tcPr>
            <w:tcW w:w="6804" w:type="dxa"/>
          </w:tcPr>
          <w:p w14:paraId="12643748" w14:textId="18E1DA01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концентрувати (не втрачати) увагу на виконанні завдання;</w:t>
            </w:r>
          </w:p>
          <w:p w14:paraId="29A97F3A" w14:textId="575715A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уміння розкладати завдання на процеси, спрощувати їх;</w:t>
            </w:r>
          </w:p>
          <w:p w14:paraId="6682A524" w14:textId="2134CCF8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здатність швидко змінювати напрям роботи (діяльності);</w:t>
            </w:r>
          </w:p>
          <w:p w14:paraId="412B04DA" w14:textId="25D8D3CC" w:rsidR="00A02976" w:rsidRPr="00331F7F" w:rsidRDefault="00A02976" w:rsidP="00A02976">
            <w:pPr>
              <w:widowControl w:val="0"/>
              <w:tabs>
                <w:tab w:val="left" w:pos="360"/>
                <w:tab w:val="left" w:pos="457"/>
              </w:tabs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 w:rsidRPr="00331F7F">
              <w:rPr>
                <w:rFonts w:cs="Times New Roman"/>
                <w:sz w:val="24"/>
                <w:szCs w:val="24"/>
              </w:rPr>
              <w:t> уміння управляти результатом і бачити прогрес.</w:t>
            </w:r>
          </w:p>
        </w:tc>
      </w:tr>
      <w:tr w:rsidR="00A02976" w:rsidRPr="00FB1754" w14:paraId="7813303F" w14:textId="77777777" w:rsidTr="00FF427C">
        <w:trPr>
          <w:trHeight w:val="333"/>
        </w:trPr>
        <w:tc>
          <w:tcPr>
            <w:tcW w:w="572" w:type="dxa"/>
          </w:tcPr>
          <w:p w14:paraId="2785239F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 w:rsidRPr="005C0408">
              <w:rPr>
                <w:sz w:val="24"/>
              </w:rPr>
              <w:t>2.</w:t>
            </w:r>
          </w:p>
        </w:tc>
        <w:tc>
          <w:tcPr>
            <w:tcW w:w="2547" w:type="dxa"/>
            <w:gridSpan w:val="2"/>
          </w:tcPr>
          <w:p w14:paraId="39B44FFF" w14:textId="347CB89C" w:rsidR="00A02976" w:rsidRPr="007C4729" w:rsidRDefault="00A02976" w:rsidP="00A02976">
            <w:pPr>
              <w:jc w:val="left"/>
              <w:rPr>
                <w:sz w:val="12"/>
                <w:szCs w:val="12"/>
                <w:highlight w:val="yellow"/>
              </w:rPr>
            </w:pPr>
            <w:r w:rsidRPr="00780709">
              <w:rPr>
                <w:rFonts w:cs="Times New Roman"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6804" w:type="dxa"/>
          </w:tcPr>
          <w:p w14:paraId="2FC3016E" w14:textId="20AD762E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розуміння ваги свого внеску у загальний результат</w:t>
            </w:r>
            <w:r>
              <w:rPr>
                <w:rFonts w:cs="Times New Roman"/>
                <w:sz w:val="24"/>
                <w:szCs w:val="24"/>
              </w:rPr>
              <w:t xml:space="preserve"> відділу</w:t>
            </w:r>
            <w:r w:rsidRPr="00294997">
              <w:rPr>
                <w:rFonts w:cs="Times New Roman"/>
                <w:sz w:val="24"/>
                <w:szCs w:val="24"/>
              </w:rPr>
              <w:t>;</w:t>
            </w:r>
          </w:p>
          <w:p w14:paraId="671A9ABF" w14:textId="211DF6FB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орієнтація на командний результат;</w:t>
            </w:r>
          </w:p>
          <w:p w14:paraId="02AF7DAA" w14:textId="1E996DC0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28D0C08" w14:textId="3F9BF1C9" w:rsidR="00A02976" w:rsidRPr="007C4729" w:rsidRDefault="00A02976" w:rsidP="00A02976">
            <w:pPr>
              <w:pStyle w:val="a6"/>
              <w:widowControl w:val="0"/>
              <w:shd w:val="clear" w:color="auto" w:fill="FFFFFF"/>
              <w:tabs>
                <w:tab w:val="left" w:pos="360"/>
              </w:tabs>
              <w:spacing w:after="0" w:line="240" w:lineRule="auto"/>
              <w:ind w:left="37"/>
              <w:jc w:val="both"/>
              <w:rPr>
                <w:rFonts w:ascii="Times New Roman" w:eastAsia="Tahom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відкритість в обміні інформацією.</w:t>
            </w:r>
          </w:p>
        </w:tc>
      </w:tr>
      <w:tr w:rsidR="00A02976" w:rsidRPr="00FB1754" w14:paraId="40767C09" w14:textId="77777777" w:rsidTr="00FF427C">
        <w:trPr>
          <w:trHeight w:val="1907"/>
        </w:trPr>
        <w:tc>
          <w:tcPr>
            <w:tcW w:w="572" w:type="dxa"/>
          </w:tcPr>
          <w:p w14:paraId="132EDA93" w14:textId="77777777" w:rsidR="00A02976" w:rsidRPr="005C0408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C0408"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</w:tcPr>
          <w:p w14:paraId="0784035C" w14:textId="0DA95086" w:rsidR="00A02976" w:rsidRPr="007C4729" w:rsidRDefault="00A02976" w:rsidP="00A02976">
            <w:pPr>
              <w:jc w:val="left"/>
              <w:rPr>
                <w:rFonts w:eastAsia="Times New Roman" w:cs="Times New Roman"/>
                <w:sz w:val="24"/>
                <w:szCs w:val="24"/>
                <w:highlight w:val="yellow"/>
              </w:rPr>
            </w:pPr>
            <w:r w:rsidRPr="00294997">
              <w:rPr>
                <w:rFonts w:cs="Times New Roman"/>
                <w:sz w:val="24"/>
                <w:szCs w:val="24"/>
              </w:rPr>
              <w:t xml:space="preserve">Відповідальність </w:t>
            </w:r>
          </w:p>
        </w:tc>
        <w:tc>
          <w:tcPr>
            <w:tcW w:w="6804" w:type="dxa"/>
          </w:tcPr>
          <w:p w14:paraId="3382CC9E" w14:textId="3CFF8EB2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важливості якісного виконання своїх посадових обов’язків з дотриманням строків та встановлених процедур; </w:t>
            </w:r>
          </w:p>
          <w:p w14:paraId="3BF09C1F" w14:textId="0947F92D" w:rsidR="00A02976" w:rsidRPr="00294997" w:rsidRDefault="00A02976" w:rsidP="00A029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294997">
              <w:rPr>
                <w:rFonts w:cs="Times New Roman"/>
                <w:sz w:val="24"/>
                <w:szCs w:val="24"/>
              </w:rPr>
              <w:t xml:space="preserve">усвідомлення рівня відповідальності під час підготовки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 xml:space="preserve">і прийняття рішень, готовність нести відповідальність </w:t>
            </w: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294997">
              <w:rPr>
                <w:rFonts w:cs="Times New Roman"/>
                <w:sz w:val="24"/>
                <w:szCs w:val="24"/>
              </w:rPr>
              <w:t>за можливі наслідки реалізації таких рішень;</w:t>
            </w:r>
          </w:p>
          <w:p w14:paraId="33B1A0E7" w14:textId="38387D12" w:rsidR="00A02976" w:rsidRPr="007C4729" w:rsidRDefault="00A02976" w:rsidP="00A02976">
            <w:pPr>
              <w:pStyle w:val="a6"/>
              <w:widowControl w:val="0"/>
              <w:tabs>
                <w:tab w:val="left" w:pos="-108"/>
                <w:tab w:val="left" w:pos="360"/>
                <w:tab w:val="left" w:pos="447"/>
              </w:tabs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4997">
              <w:rPr>
                <w:rFonts w:ascii="Times New Roman" w:hAnsi="Times New Roman" w:cs="Times New Roman"/>
                <w:sz w:val="24"/>
                <w:szCs w:val="24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A02976" w:rsidRPr="00FB1754" w14:paraId="6CFDFB8D" w14:textId="77777777" w:rsidTr="003D34C2">
        <w:tc>
          <w:tcPr>
            <w:tcW w:w="9923" w:type="dxa"/>
            <w:gridSpan w:val="4"/>
          </w:tcPr>
          <w:p w14:paraId="1C812F00" w14:textId="77777777" w:rsidR="00A02976" w:rsidRPr="00102CC7" w:rsidRDefault="00A02976" w:rsidP="00A02976">
            <w:pPr>
              <w:jc w:val="center"/>
              <w:rPr>
                <w:b/>
                <w:sz w:val="4"/>
                <w:szCs w:val="4"/>
                <w:highlight w:val="yellow"/>
              </w:rPr>
            </w:pPr>
          </w:p>
          <w:p w14:paraId="22F4E2A7" w14:textId="77777777" w:rsidR="00A02976" w:rsidRPr="00102CC7" w:rsidRDefault="00A02976" w:rsidP="00A02976">
            <w:pPr>
              <w:jc w:val="center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Професійні знання</w:t>
            </w:r>
          </w:p>
          <w:p w14:paraId="27A7D75E" w14:textId="77777777" w:rsidR="00A02976" w:rsidRPr="00102CC7" w:rsidRDefault="00A02976" w:rsidP="00A02976">
            <w:pPr>
              <w:rPr>
                <w:sz w:val="4"/>
                <w:szCs w:val="4"/>
                <w:highlight w:val="yellow"/>
              </w:rPr>
            </w:pPr>
          </w:p>
        </w:tc>
      </w:tr>
      <w:tr w:rsidR="00A02976" w:rsidRPr="00FB1754" w14:paraId="4D0E0100" w14:textId="77777777" w:rsidTr="00FF427C">
        <w:trPr>
          <w:trHeight w:val="120"/>
        </w:trPr>
        <w:tc>
          <w:tcPr>
            <w:tcW w:w="572" w:type="dxa"/>
          </w:tcPr>
          <w:p w14:paraId="66A83839" w14:textId="77777777" w:rsidR="00A02976" w:rsidRPr="00FB1754" w:rsidRDefault="00A02976" w:rsidP="00A02976">
            <w:pPr>
              <w:jc w:val="center"/>
              <w:rPr>
                <w:b/>
                <w:sz w:val="12"/>
                <w:szCs w:val="12"/>
              </w:rPr>
            </w:pPr>
          </w:p>
          <w:p w14:paraId="32D790C6" w14:textId="77777777" w:rsidR="00A02976" w:rsidRPr="00FB1754" w:rsidRDefault="00A02976" w:rsidP="00A02976">
            <w:pPr>
              <w:rPr>
                <w:b/>
                <w:sz w:val="12"/>
                <w:szCs w:val="12"/>
              </w:rPr>
            </w:pPr>
          </w:p>
        </w:tc>
        <w:tc>
          <w:tcPr>
            <w:tcW w:w="2547" w:type="dxa"/>
            <w:gridSpan w:val="2"/>
          </w:tcPr>
          <w:p w14:paraId="12D9C43D" w14:textId="77777777" w:rsidR="00A02976" w:rsidRPr="00102CC7" w:rsidRDefault="00A02976" w:rsidP="00A02976">
            <w:pPr>
              <w:jc w:val="left"/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Вимога</w:t>
            </w:r>
          </w:p>
        </w:tc>
        <w:tc>
          <w:tcPr>
            <w:tcW w:w="6804" w:type="dxa"/>
          </w:tcPr>
          <w:p w14:paraId="004E0B23" w14:textId="5FF702A1" w:rsidR="00A02976" w:rsidRPr="00102CC7" w:rsidRDefault="00A02976" w:rsidP="00A02976">
            <w:pPr>
              <w:rPr>
                <w:b/>
                <w:sz w:val="24"/>
              </w:rPr>
            </w:pPr>
            <w:r w:rsidRPr="00102CC7">
              <w:rPr>
                <w:b/>
                <w:sz w:val="24"/>
              </w:rPr>
              <w:t>Компоненти вимоги</w:t>
            </w:r>
          </w:p>
        </w:tc>
      </w:tr>
      <w:tr w:rsidR="00A02976" w:rsidRPr="00FB1754" w14:paraId="18ED1A84" w14:textId="77777777" w:rsidTr="00FF427C">
        <w:trPr>
          <w:trHeight w:val="1440"/>
        </w:trPr>
        <w:tc>
          <w:tcPr>
            <w:tcW w:w="572" w:type="dxa"/>
          </w:tcPr>
          <w:p w14:paraId="2D493B30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 w:rsidRPr="00FB175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D706EA9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Знання законодавства</w:t>
            </w:r>
          </w:p>
        </w:tc>
        <w:tc>
          <w:tcPr>
            <w:tcW w:w="6804" w:type="dxa"/>
            <w:shd w:val="clear" w:color="auto" w:fill="auto"/>
          </w:tcPr>
          <w:p w14:paraId="632E5986" w14:textId="77777777" w:rsidR="00A02976" w:rsidRPr="00331F7F" w:rsidRDefault="00A02976" w:rsidP="00A02976">
            <w:pPr>
              <w:tabs>
                <w:tab w:val="left" w:pos="310"/>
              </w:tabs>
              <w:rPr>
                <w:rFonts w:cs="Times New Roman"/>
                <w:sz w:val="24"/>
                <w:szCs w:val="24"/>
                <w:u w:val="single"/>
              </w:rPr>
            </w:pPr>
            <w:r w:rsidRPr="00331F7F">
              <w:rPr>
                <w:rFonts w:cs="Times New Roman"/>
                <w:sz w:val="24"/>
                <w:szCs w:val="24"/>
                <w:u w:val="single"/>
              </w:rPr>
              <w:t>Знання:</w:t>
            </w:r>
          </w:p>
          <w:p w14:paraId="72A2B883" w14:textId="584F3161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14:paraId="00A55FEA" w14:textId="6006CCD5" w:rsidR="00A02976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державну службу»;</w:t>
            </w:r>
          </w:p>
          <w:p w14:paraId="399EB75C" w14:textId="4290B914" w:rsidR="00A02976" w:rsidRPr="00331F7F" w:rsidRDefault="00A02976" w:rsidP="00A02976">
            <w:pPr>
              <w:pStyle w:val="a6"/>
              <w:tabs>
                <w:tab w:val="left" w:pos="310"/>
                <w:tab w:val="left" w:pos="44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331F7F">
              <w:rPr>
                <w:rFonts w:ascii="Times New Roman" w:hAnsi="Times New Roman" w:cs="Times New Roman"/>
                <w:sz w:val="24"/>
              </w:rPr>
              <w:t>Закону України «Про запобігання корупції» та іншого законодавства.</w:t>
            </w:r>
          </w:p>
        </w:tc>
      </w:tr>
      <w:tr w:rsidR="00A02976" w:rsidRPr="00FB1754" w14:paraId="7F952465" w14:textId="77777777" w:rsidTr="00FF427C">
        <w:trPr>
          <w:trHeight w:val="699"/>
        </w:trPr>
        <w:tc>
          <w:tcPr>
            <w:tcW w:w="572" w:type="dxa"/>
          </w:tcPr>
          <w:p w14:paraId="5B1F087A" w14:textId="77777777" w:rsidR="00A02976" w:rsidRPr="00FB1754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09517F2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 xml:space="preserve">Знання законодавства </w:t>
            </w:r>
          </w:p>
          <w:p w14:paraId="02C480C6" w14:textId="77777777" w:rsidR="00A02976" w:rsidRPr="00331F7F" w:rsidRDefault="00A02976" w:rsidP="00A02976">
            <w:pPr>
              <w:jc w:val="left"/>
              <w:rPr>
                <w:sz w:val="24"/>
              </w:rPr>
            </w:pPr>
            <w:r w:rsidRPr="00331F7F">
              <w:rPr>
                <w:sz w:val="24"/>
              </w:rPr>
              <w:t>у сфері</w:t>
            </w:r>
          </w:p>
        </w:tc>
        <w:tc>
          <w:tcPr>
            <w:tcW w:w="6804" w:type="dxa"/>
            <w:shd w:val="clear" w:color="auto" w:fill="auto"/>
          </w:tcPr>
          <w:p w14:paraId="2DBA8B2E" w14:textId="77777777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331F7F">
              <w:rPr>
                <w:rFonts w:eastAsia="Times New Roman" w:cs="Times New Roman"/>
                <w:sz w:val="24"/>
                <w:szCs w:val="24"/>
                <w:u w:val="single"/>
              </w:rPr>
              <w:t>Знання:</w:t>
            </w:r>
          </w:p>
          <w:p w14:paraId="3B8EA211" w14:textId="6C7B7C46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eastAsia="Arial Unicode MS" w:cs="Times New Roman"/>
                <w:sz w:val="24"/>
                <w:szCs w:val="24"/>
              </w:rPr>
              <w:t xml:space="preserve">Закону України «Про прокуратуру»; </w:t>
            </w:r>
          </w:p>
          <w:p w14:paraId="065625FD" w14:textId="46AB4C6A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eastAsia="Arial Unicode MS"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 xml:space="preserve">Закону України «Про звернення громадян»; </w:t>
            </w:r>
          </w:p>
          <w:p w14:paraId="264850B2" w14:textId="60607C40" w:rsidR="00A02976" w:rsidRDefault="00A02976" w:rsidP="00A02976">
            <w:pPr>
              <w:tabs>
                <w:tab w:val="left" w:pos="412"/>
              </w:tabs>
              <w:ind w:left="95" w:hanging="9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331F7F">
              <w:rPr>
                <w:rFonts w:cs="Times New Roman"/>
                <w:sz w:val="24"/>
                <w:szCs w:val="24"/>
              </w:rPr>
              <w:t>Закону України «Про доступ до публічної інформації»;</w:t>
            </w:r>
          </w:p>
          <w:p w14:paraId="15B47683" w14:textId="5DAB2947" w:rsidR="00A02976" w:rsidRDefault="00A02976" w:rsidP="00A02976">
            <w:pPr>
              <w:tabs>
                <w:tab w:val="left" w:pos="412"/>
              </w:tabs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>Тимчасової інструкції з діловодства в органах прокуратури України, затвердженої наказом Генеральної прокуратури України від 12.02.2019 № 27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(зі змінами)</w:t>
            </w:r>
            <w:r w:rsidRPr="00331F7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F6A6443" w14:textId="6A65CD2C" w:rsidR="00A02976" w:rsidRPr="00331F7F" w:rsidRDefault="00A02976" w:rsidP="00A02976">
            <w:pPr>
              <w:tabs>
                <w:tab w:val="left" w:pos="412"/>
              </w:tabs>
              <w:rPr>
                <w:rFonts w:eastAsia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sym w:font="Symbol" w:char="F02D"/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331F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                         в органах прокуратури України, затвердженої наказом Генеральної прокуратури України від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27.09.2022 № 199.</w:t>
            </w:r>
          </w:p>
        </w:tc>
      </w:tr>
      <w:tr w:rsidR="00A02976" w:rsidRPr="00FB1754" w14:paraId="09C641C9" w14:textId="77777777" w:rsidTr="00FF427C">
        <w:trPr>
          <w:trHeight w:val="324"/>
        </w:trPr>
        <w:tc>
          <w:tcPr>
            <w:tcW w:w="572" w:type="dxa"/>
          </w:tcPr>
          <w:p w14:paraId="028763DD" w14:textId="1C9CA559" w:rsidR="00A02976" w:rsidRDefault="00A02976" w:rsidP="00A02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7" w:type="dxa"/>
            <w:gridSpan w:val="2"/>
          </w:tcPr>
          <w:p w14:paraId="1F0ECE62" w14:textId="764BCEAB" w:rsidR="00A02976" w:rsidRPr="00331F7F" w:rsidRDefault="00A02976" w:rsidP="00A02976">
            <w:pPr>
              <w:jc w:val="left"/>
              <w:rPr>
                <w:sz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Практичні знання</w:t>
            </w:r>
          </w:p>
        </w:tc>
        <w:tc>
          <w:tcPr>
            <w:tcW w:w="6804" w:type="dxa"/>
          </w:tcPr>
          <w:p w14:paraId="161048D1" w14:textId="236BF2B0" w:rsidR="00A02976" w:rsidRPr="00331F7F" w:rsidRDefault="00A02976" w:rsidP="00A029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2F1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Знання </w:t>
            </w:r>
            <w:r w:rsidRPr="00294997">
              <w:rPr>
                <w:rFonts w:eastAsia="Times New Roman" w:cs="Times New Roman"/>
                <w:sz w:val="24"/>
                <w:szCs w:val="24"/>
                <w:lang w:eastAsia="ru-RU"/>
              </w:rPr>
              <w:t>особливостей роботи з документами в інформаційних системах електронного документообігу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7A23C07" w14:textId="77777777" w:rsidR="00415BAD" w:rsidRPr="00CE0C8F" w:rsidRDefault="00415BAD" w:rsidP="00B96750">
      <w:pPr>
        <w:rPr>
          <w:sz w:val="2"/>
          <w:szCs w:val="2"/>
        </w:rPr>
      </w:pPr>
    </w:p>
    <w:sectPr w:rsidR="00415BAD" w:rsidRPr="00CE0C8F" w:rsidSect="00543F1E">
      <w:headerReference w:type="default" r:id="rId9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8C44D" w14:textId="77777777" w:rsidR="00C07749" w:rsidRDefault="00C07749">
      <w:r>
        <w:separator/>
      </w:r>
    </w:p>
  </w:endnote>
  <w:endnote w:type="continuationSeparator" w:id="0">
    <w:p w14:paraId="4C47FB78" w14:textId="77777777" w:rsidR="00C07749" w:rsidRDefault="00C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554E9" w14:textId="77777777" w:rsidR="00C07749" w:rsidRDefault="00C07749">
      <w:r>
        <w:separator/>
      </w:r>
    </w:p>
  </w:footnote>
  <w:footnote w:type="continuationSeparator" w:id="0">
    <w:p w14:paraId="6FA6848F" w14:textId="77777777" w:rsidR="00C07749" w:rsidRDefault="00C0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772354"/>
      <w:docPartObj>
        <w:docPartGallery w:val="Page Numbers (Top of Page)"/>
        <w:docPartUnique/>
      </w:docPartObj>
    </w:sdtPr>
    <w:sdtEndPr/>
    <w:sdtContent>
      <w:p w14:paraId="754D1428" w14:textId="77A494F1" w:rsidR="00524480" w:rsidRDefault="003676F5">
        <w:pPr>
          <w:pStyle w:val="a4"/>
          <w:jc w:val="center"/>
        </w:pPr>
        <w:r w:rsidRPr="003F4367">
          <w:rPr>
            <w:sz w:val="24"/>
            <w:szCs w:val="24"/>
          </w:rPr>
          <w:fldChar w:fldCharType="begin"/>
        </w:r>
        <w:r w:rsidRPr="003F4367">
          <w:rPr>
            <w:sz w:val="24"/>
            <w:szCs w:val="24"/>
          </w:rPr>
          <w:instrText>PAGE   \* MERGEFORMAT</w:instrText>
        </w:r>
        <w:r w:rsidRPr="003F4367">
          <w:rPr>
            <w:sz w:val="24"/>
            <w:szCs w:val="24"/>
          </w:rPr>
          <w:fldChar w:fldCharType="separate"/>
        </w:r>
        <w:r w:rsidR="00D74136">
          <w:rPr>
            <w:noProof/>
            <w:sz w:val="24"/>
            <w:szCs w:val="24"/>
          </w:rPr>
          <w:t>2</w:t>
        </w:r>
        <w:r w:rsidRPr="003F436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04"/>
    <w:multiLevelType w:val="multilevel"/>
    <w:tmpl w:val="C7908A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F7684D"/>
    <w:multiLevelType w:val="hybridMultilevel"/>
    <w:tmpl w:val="D49E3C32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3677"/>
    <w:multiLevelType w:val="hybridMultilevel"/>
    <w:tmpl w:val="6C325A0A"/>
    <w:lvl w:ilvl="0" w:tplc="1D64F8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D1B"/>
    <w:multiLevelType w:val="hybridMultilevel"/>
    <w:tmpl w:val="81B6C846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66CC7"/>
    <w:multiLevelType w:val="hybridMultilevel"/>
    <w:tmpl w:val="C318F8F6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7AEC"/>
    <w:multiLevelType w:val="hybridMultilevel"/>
    <w:tmpl w:val="2A36B9B6"/>
    <w:lvl w:ilvl="0" w:tplc="C39A7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A82"/>
    <w:multiLevelType w:val="hybridMultilevel"/>
    <w:tmpl w:val="78B2A18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6360D"/>
    <w:multiLevelType w:val="multilevel"/>
    <w:tmpl w:val="8742909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C6E10"/>
    <w:multiLevelType w:val="hybridMultilevel"/>
    <w:tmpl w:val="632E54CC"/>
    <w:lvl w:ilvl="0" w:tplc="15083A5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032DD"/>
    <w:multiLevelType w:val="hybridMultilevel"/>
    <w:tmpl w:val="0BA29E8A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CA6C8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8D7C30"/>
    <w:multiLevelType w:val="hybridMultilevel"/>
    <w:tmpl w:val="29308110"/>
    <w:lvl w:ilvl="0" w:tplc="ACA6C8E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3BA20376"/>
    <w:multiLevelType w:val="multilevel"/>
    <w:tmpl w:val="EC0E63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FA335B"/>
    <w:multiLevelType w:val="hybridMultilevel"/>
    <w:tmpl w:val="D8A6D80C"/>
    <w:lvl w:ilvl="0" w:tplc="E9669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6B5DDE"/>
    <w:multiLevelType w:val="hybridMultilevel"/>
    <w:tmpl w:val="B48A842C"/>
    <w:lvl w:ilvl="0" w:tplc="246CABD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BC2D54"/>
    <w:multiLevelType w:val="hybridMultilevel"/>
    <w:tmpl w:val="7B7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5AA9"/>
    <w:multiLevelType w:val="hybridMultilevel"/>
    <w:tmpl w:val="80DCD9B2"/>
    <w:lvl w:ilvl="0" w:tplc="E96697AA">
      <w:start w:val="1"/>
      <w:numFmt w:val="bullet"/>
      <w:lvlText w:val=""/>
      <w:lvlJc w:val="left"/>
      <w:pPr>
        <w:ind w:left="81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9" w15:restartNumberingAfterBreak="0">
    <w:nsid w:val="52181E34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D166BDD"/>
    <w:multiLevelType w:val="hybridMultilevel"/>
    <w:tmpl w:val="B4ACD88C"/>
    <w:lvl w:ilvl="0" w:tplc="ACA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85A"/>
    <w:multiLevelType w:val="hybridMultilevel"/>
    <w:tmpl w:val="C2EA0F2E"/>
    <w:lvl w:ilvl="0" w:tplc="ACA6C8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4C1A6A"/>
    <w:multiLevelType w:val="multilevel"/>
    <w:tmpl w:val="22080D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8041D2"/>
    <w:multiLevelType w:val="hybridMultilevel"/>
    <w:tmpl w:val="BBC624DA"/>
    <w:lvl w:ilvl="0" w:tplc="FFD4168E"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6" w15:restartNumberingAfterBreak="0">
    <w:nsid w:val="71C566F1"/>
    <w:multiLevelType w:val="hybridMultilevel"/>
    <w:tmpl w:val="09F09E78"/>
    <w:lvl w:ilvl="0" w:tplc="15083A54">
      <w:start w:val="2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92A1565"/>
    <w:multiLevelType w:val="multilevel"/>
    <w:tmpl w:val="ACF6E1E6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973B9F"/>
    <w:multiLevelType w:val="hybridMultilevel"/>
    <w:tmpl w:val="135ACD90"/>
    <w:lvl w:ilvl="0" w:tplc="E96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4"/>
  </w:num>
  <w:num w:numId="5">
    <w:abstractNumId w:val="9"/>
  </w:num>
  <w:num w:numId="6">
    <w:abstractNumId w:val="10"/>
  </w:num>
  <w:num w:numId="7">
    <w:abstractNumId w:val="19"/>
  </w:num>
  <w:num w:numId="8">
    <w:abstractNumId w:val="27"/>
  </w:num>
  <w:num w:numId="9">
    <w:abstractNumId w:val="16"/>
  </w:num>
  <w:num w:numId="10">
    <w:abstractNumId w:val="11"/>
  </w:num>
  <w:num w:numId="11">
    <w:abstractNumId w:val="25"/>
  </w:num>
  <w:num w:numId="12">
    <w:abstractNumId w:val="3"/>
  </w:num>
  <w:num w:numId="13">
    <w:abstractNumId w:val="2"/>
  </w:num>
  <w:num w:numId="14">
    <w:abstractNumId w:val="7"/>
  </w:num>
  <w:num w:numId="15">
    <w:abstractNumId w:val="17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5"/>
  </w:num>
  <w:num w:numId="21">
    <w:abstractNumId w:val="12"/>
  </w:num>
  <w:num w:numId="22">
    <w:abstractNumId w:val="21"/>
  </w:num>
  <w:num w:numId="23">
    <w:abstractNumId w:val="26"/>
  </w:num>
  <w:num w:numId="24">
    <w:abstractNumId w:val="1"/>
  </w:num>
  <w:num w:numId="25">
    <w:abstractNumId w:val="18"/>
  </w:num>
  <w:num w:numId="26">
    <w:abstractNumId w:val="13"/>
  </w:num>
  <w:num w:numId="27">
    <w:abstractNumId w:val="28"/>
  </w:num>
  <w:num w:numId="28">
    <w:abstractNumId w:val="15"/>
  </w:num>
  <w:num w:numId="29">
    <w:abstractNumId w:val="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D"/>
    <w:rsid w:val="00000B8A"/>
    <w:rsid w:val="00004E03"/>
    <w:rsid w:val="00005691"/>
    <w:rsid w:val="0002290A"/>
    <w:rsid w:val="00036507"/>
    <w:rsid w:val="00052422"/>
    <w:rsid w:val="00054A67"/>
    <w:rsid w:val="000644CC"/>
    <w:rsid w:val="00066732"/>
    <w:rsid w:val="00076C4F"/>
    <w:rsid w:val="00082EA8"/>
    <w:rsid w:val="000903FC"/>
    <w:rsid w:val="0009309D"/>
    <w:rsid w:val="00095941"/>
    <w:rsid w:val="000A5124"/>
    <w:rsid w:val="000C191F"/>
    <w:rsid w:val="000C2E5A"/>
    <w:rsid w:val="000E42A4"/>
    <w:rsid w:val="000E78B0"/>
    <w:rsid w:val="000F0251"/>
    <w:rsid w:val="000F32C0"/>
    <w:rsid w:val="000F4B56"/>
    <w:rsid w:val="00102CC7"/>
    <w:rsid w:val="00104EC7"/>
    <w:rsid w:val="001130FC"/>
    <w:rsid w:val="001145B0"/>
    <w:rsid w:val="00117086"/>
    <w:rsid w:val="00124BE2"/>
    <w:rsid w:val="001354A3"/>
    <w:rsid w:val="00136150"/>
    <w:rsid w:val="0014275E"/>
    <w:rsid w:val="00152FEC"/>
    <w:rsid w:val="001557CE"/>
    <w:rsid w:val="00162F12"/>
    <w:rsid w:val="00171824"/>
    <w:rsid w:val="001809E2"/>
    <w:rsid w:val="001B4820"/>
    <w:rsid w:val="001D4E6D"/>
    <w:rsid w:val="001D6497"/>
    <w:rsid w:val="001D6D6D"/>
    <w:rsid w:val="001D756C"/>
    <w:rsid w:val="001E1E0B"/>
    <w:rsid w:val="001E2FF5"/>
    <w:rsid w:val="001F026C"/>
    <w:rsid w:val="001F603F"/>
    <w:rsid w:val="00200B45"/>
    <w:rsid w:val="0020270E"/>
    <w:rsid w:val="0021268E"/>
    <w:rsid w:val="00225630"/>
    <w:rsid w:val="002320C7"/>
    <w:rsid w:val="002324B6"/>
    <w:rsid w:val="0023383E"/>
    <w:rsid w:val="00235015"/>
    <w:rsid w:val="0027544A"/>
    <w:rsid w:val="002871A4"/>
    <w:rsid w:val="002A45BB"/>
    <w:rsid w:val="002B0234"/>
    <w:rsid w:val="002C6E73"/>
    <w:rsid w:val="002D1015"/>
    <w:rsid w:val="00310653"/>
    <w:rsid w:val="00321539"/>
    <w:rsid w:val="00331F7F"/>
    <w:rsid w:val="00334ED8"/>
    <w:rsid w:val="003451DF"/>
    <w:rsid w:val="003676F5"/>
    <w:rsid w:val="00377D2E"/>
    <w:rsid w:val="00387F76"/>
    <w:rsid w:val="003C16B6"/>
    <w:rsid w:val="003C6607"/>
    <w:rsid w:val="003D24DF"/>
    <w:rsid w:val="003D34C2"/>
    <w:rsid w:val="003F18F7"/>
    <w:rsid w:val="003F4367"/>
    <w:rsid w:val="003F70CE"/>
    <w:rsid w:val="00411F11"/>
    <w:rsid w:val="00415BAD"/>
    <w:rsid w:val="00417C11"/>
    <w:rsid w:val="00432A05"/>
    <w:rsid w:val="004336FA"/>
    <w:rsid w:val="00451E16"/>
    <w:rsid w:val="00451E67"/>
    <w:rsid w:val="0045312E"/>
    <w:rsid w:val="004647CC"/>
    <w:rsid w:val="00466108"/>
    <w:rsid w:val="004774CD"/>
    <w:rsid w:val="0049629B"/>
    <w:rsid w:val="004A4354"/>
    <w:rsid w:val="004A4BC6"/>
    <w:rsid w:val="004A5D03"/>
    <w:rsid w:val="004B35BC"/>
    <w:rsid w:val="004D41AF"/>
    <w:rsid w:val="004D4EA2"/>
    <w:rsid w:val="004D5BD8"/>
    <w:rsid w:val="004D7D5C"/>
    <w:rsid w:val="004E2D0E"/>
    <w:rsid w:val="004E38A1"/>
    <w:rsid w:val="004E643E"/>
    <w:rsid w:val="004E7BED"/>
    <w:rsid w:val="004F347F"/>
    <w:rsid w:val="00500F51"/>
    <w:rsid w:val="00503386"/>
    <w:rsid w:val="005224A2"/>
    <w:rsid w:val="005248AF"/>
    <w:rsid w:val="00525DEE"/>
    <w:rsid w:val="00526D89"/>
    <w:rsid w:val="00530ACC"/>
    <w:rsid w:val="00543F1E"/>
    <w:rsid w:val="00564C90"/>
    <w:rsid w:val="005A2CB5"/>
    <w:rsid w:val="005A772C"/>
    <w:rsid w:val="005B1AB6"/>
    <w:rsid w:val="005B2D98"/>
    <w:rsid w:val="005C0408"/>
    <w:rsid w:val="005C6200"/>
    <w:rsid w:val="005E5D48"/>
    <w:rsid w:val="006226AF"/>
    <w:rsid w:val="00625B28"/>
    <w:rsid w:val="00637AB2"/>
    <w:rsid w:val="006467B3"/>
    <w:rsid w:val="006A7CB5"/>
    <w:rsid w:val="006B37B9"/>
    <w:rsid w:val="006B6B9E"/>
    <w:rsid w:val="006B6FA7"/>
    <w:rsid w:val="006E0EBC"/>
    <w:rsid w:val="007176CC"/>
    <w:rsid w:val="00727AF8"/>
    <w:rsid w:val="00755D1C"/>
    <w:rsid w:val="00762DB0"/>
    <w:rsid w:val="00770170"/>
    <w:rsid w:val="00774A88"/>
    <w:rsid w:val="00777899"/>
    <w:rsid w:val="007869C6"/>
    <w:rsid w:val="007B5382"/>
    <w:rsid w:val="007C4729"/>
    <w:rsid w:val="007F310C"/>
    <w:rsid w:val="007F6942"/>
    <w:rsid w:val="00801508"/>
    <w:rsid w:val="008024F2"/>
    <w:rsid w:val="00825D78"/>
    <w:rsid w:val="00850AE4"/>
    <w:rsid w:val="00865D96"/>
    <w:rsid w:val="00870976"/>
    <w:rsid w:val="00871529"/>
    <w:rsid w:val="00873AE4"/>
    <w:rsid w:val="00886392"/>
    <w:rsid w:val="00896C72"/>
    <w:rsid w:val="008A04BD"/>
    <w:rsid w:val="008C34BC"/>
    <w:rsid w:val="008C43AB"/>
    <w:rsid w:val="008D2A80"/>
    <w:rsid w:val="008E329A"/>
    <w:rsid w:val="009038DE"/>
    <w:rsid w:val="00913937"/>
    <w:rsid w:val="0091437A"/>
    <w:rsid w:val="0092191F"/>
    <w:rsid w:val="009339E3"/>
    <w:rsid w:val="009341FE"/>
    <w:rsid w:val="009654F9"/>
    <w:rsid w:val="00966156"/>
    <w:rsid w:val="009751A0"/>
    <w:rsid w:val="00986000"/>
    <w:rsid w:val="0099597B"/>
    <w:rsid w:val="009B4439"/>
    <w:rsid w:val="009D4FB2"/>
    <w:rsid w:val="009F0F0B"/>
    <w:rsid w:val="00A01410"/>
    <w:rsid w:val="00A017C5"/>
    <w:rsid w:val="00A02976"/>
    <w:rsid w:val="00A05D0D"/>
    <w:rsid w:val="00A37BC4"/>
    <w:rsid w:val="00A46B49"/>
    <w:rsid w:val="00A51101"/>
    <w:rsid w:val="00A53A37"/>
    <w:rsid w:val="00A650C4"/>
    <w:rsid w:val="00A66628"/>
    <w:rsid w:val="00A747E0"/>
    <w:rsid w:val="00A92A83"/>
    <w:rsid w:val="00AA7018"/>
    <w:rsid w:val="00AB775D"/>
    <w:rsid w:val="00AC1AB6"/>
    <w:rsid w:val="00AC309A"/>
    <w:rsid w:val="00AC530D"/>
    <w:rsid w:val="00AC7D0B"/>
    <w:rsid w:val="00AD61A5"/>
    <w:rsid w:val="00AE275C"/>
    <w:rsid w:val="00AE7038"/>
    <w:rsid w:val="00AF4900"/>
    <w:rsid w:val="00B04C67"/>
    <w:rsid w:val="00B16393"/>
    <w:rsid w:val="00B16440"/>
    <w:rsid w:val="00B2620B"/>
    <w:rsid w:val="00B30DB0"/>
    <w:rsid w:val="00B47E15"/>
    <w:rsid w:val="00B56957"/>
    <w:rsid w:val="00B63B55"/>
    <w:rsid w:val="00B6686B"/>
    <w:rsid w:val="00B67CCA"/>
    <w:rsid w:val="00B70A36"/>
    <w:rsid w:val="00B75300"/>
    <w:rsid w:val="00B75BC9"/>
    <w:rsid w:val="00B76207"/>
    <w:rsid w:val="00B83D89"/>
    <w:rsid w:val="00B87AC5"/>
    <w:rsid w:val="00B96750"/>
    <w:rsid w:val="00BA0C48"/>
    <w:rsid w:val="00BA1890"/>
    <w:rsid w:val="00BB4790"/>
    <w:rsid w:val="00BB78DA"/>
    <w:rsid w:val="00BC2CEB"/>
    <w:rsid w:val="00BC312E"/>
    <w:rsid w:val="00BC7791"/>
    <w:rsid w:val="00BD395D"/>
    <w:rsid w:val="00BD5DEA"/>
    <w:rsid w:val="00BD7980"/>
    <w:rsid w:val="00BE5C2B"/>
    <w:rsid w:val="00BF275F"/>
    <w:rsid w:val="00C00481"/>
    <w:rsid w:val="00C0504C"/>
    <w:rsid w:val="00C07749"/>
    <w:rsid w:val="00C334BE"/>
    <w:rsid w:val="00C66334"/>
    <w:rsid w:val="00C73AC8"/>
    <w:rsid w:val="00C857E9"/>
    <w:rsid w:val="00CB21A9"/>
    <w:rsid w:val="00CB4055"/>
    <w:rsid w:val="00CD5003"/>
    <w:rsid w:val="00CD5741"/>
    <w:rsid w:val="00CF1AFA"/>
    <w:rsid w:val="00CF2192"/>
    <w:rsid w:val="00D0240C"/>
    <w:rsid w:val="00D02B4B"/>
    <w:rsid w:val="00D03B57"/>
    <w:rsid w:val="00D04AFE"/>
    <w:rsid w:val="00D20557"/>
    <w:rsid w:val="00D232DF"/>
    <w:rsid w:val="00D2377A"/>
    <w:rsid w:val="00D2682E"/>
    <w:rsid w:val="00D44A83"/>
    <w:rsid w:val="00D53F0B"/>
    <w:rsid w:val="00D669AA"/>
    <w:rsid w:val="00D675CF"/>
    <w:rsid w:val="00D70414"/>
    <w:rsid w:val="00D74136"/>
    <w:rsid w:val="00D75DD8"/>
    <w:rsid w:val="00D92512"/>
    <w:rsid w:val="00DB3FD8"/>
    <w:rsid w:val="00DB591C"/>
    <w:rsid w:val="00DD1982"/>
    <w:rsid w:val="00DD1F08"/>
    <w:rsid w:val="00DD2BFC"/>
    <w:rsid w:val="00DF4A08"/>
    <w:rsid w:val="00DF689F"/>
    <w:rsid w:val="00E070E6"/>
    <w:rsid w:val="00E10ACB"/>
    <w:rsid w:val="00E15459"/>
    <w:rsid w:val="00E16CA6"/>
    <w:rsid w:val="00E16D30"/>
    <w:rsid w:val="00E32975"/>
    <w:rsid w:val="00E61F12"/>
    <w:rsid w:val="00E66C65"/>
    <w:rsid w:val="00E71A4D"/>
    <w:rsid w:val="00E762E2"/>
    <w:rsid w:val="00E771F2"/>
    <w:rsid w:val="00E83ED7"/>
    <w:rsid w:val="00EA39E7"/>
    <w:rsid w:val="00EA4B96"/>
    <w:rsid w:val="00EC15B5"/>
    <w:rsid w:val="00EC5DF7"/>
    <w:rsid w:val="00ED5355"/>
    <w:rsid w:val="00ED7A8D"/>
    <w:rsid w:val="00EE147C"/>
    <w:rsid w:val="00EE4306"/>
    <w:rsid w:val="00EE6055"/>
    <w:rsid w:val="00EE7EE1"/>
    <w:rsid w:val="00EF3341"/>
    <w:rsid w:val="00F00FE9"/>
    <w:rsid w:val="00F10396"/>
    <w:rsid w:val="00F12D65"/>
    <w:rsid w:val="00F24DD7"/>
    <w:rsid w:val="00F26421"/>
    <w:rsid w:val="00F30706"/>
    <w:rsid w:val="00F34466"/>
    <w:rsid w:val="00F40720"/>
    <w:rsid w:val="00F40F12"/>
    <w:rsid w:val="00F41AF4"/>
    <w:rsid w:val="00F42651"/>
    <w:rsid w:val="00F56C15"/>
    <w:rsid w:val="00F93807"/>
    <w:rsid w:val="00FA0C87"/>
    <w:rsid w:val="00FB4D41"/>
    <w:rsid w:val="00FB7BC0"/>
    <w:rsid w:val="00FC1A6E"/>
    <w:rsid w:val="00FC1F4A"/>
    <w:rsid w:val="00FC4978"/>
    <w:rsid w:val="00FC6C6E"/>
    <w:rsid w:val="00FD241A"/>
    <w:rsid w:val="00FE59E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E1BA"/>
  <w15:docId w15:val="{AA657C56-D210-4CB0-A320-E4DA3783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5B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5BA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15BA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15BAD"/>
    <w:rPr>
      <w:rFonts w:ascii="Times New Roman" w:hAnsi="Times New Roman"/>
      <w:sz w:val="28"/>
    </w:rPr>
  </w:style>
  <w:style w:type="paragraph" w:customStyle="1" w:styleId="rvps2">
    <w:name w:val="rvps2"/>
    <w:basedOn w:val="a"/>
    <w:rsid w:val="00415BA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C040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75BC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75BC9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uiPriority w:val="99"/>
    <w:rsid w:val="008D2A80"/>
    <w:rPr>
      <w:rFonts w:ascii="Times New Roman" w:hAnsi="Times New Roman" w:cs="Times New Roman"/>
      <w:b/>
      <w:bCs/>
      <w:sz w:val="25"/>
      <w:szCs w:val="25"/>
      <w:u w:val="single"/>
      <w:shd w:val="clear" w:color="auto" w:fill="FFFFFF"/>
    </w:rPr>
  </w:style>
  <w:style w:type="character" w:customStyle="1" w:styleId="a9">
    <w:name w:val="Основний текст Знак"/>
    <w:link w:val="aa"/>
    <w:uiPriority w:val="99"/>
    <w:rsid w:val="008D2A80"/>
    <w:rPr>
      <w:rFonts w:ascii="Times New Roman" w:hAnsi="Times New Roman"/>
      <w:sz w:val="23"/>
      <w:szCs w:val="23"/>
      <w:shd w:val="clear" w:color="auto" w:fill="FFFFFF"/>
    </w:rPr>
  </w:style>
  <w:style w:type="paragraph" w:styleId="aa">
    <w:name w:val="Body Text"/>
    <w:basedOn w:val="a"/>
    <w:link w:val="a9"/>
    <w:uiPriority w:val="99"/>
    <w:rsid w:val="008D2A80"/>
    <w:pPr>
      <w:widowControl w:val="0"/>
      <w:shd w:val="clear" w:color="auto" w:fill="FFFFFF"/>
      <w:spacing w:after="60" w:line="240" w:lineRule="atLeast"/>
      <w:ind w:hanging="2000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8D2A80"/>
    <w:rPr>
      <w:rFonts w:ascii="Times New Roman" w:hAnsi="Times New Roman"/>
      <w:sz w:val="28"/>
    </w:rPr>
  </w:style>
  <w:style w:type="paragraph" w:styleId="ab">
    <w:name w:val="Normal (Web)"/>
    <w:basedOn w:val="a"/>
    <w:rsid w:val="00B63B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2Exact">
    <w:name w:val="Основной текст (2) Exact"/>
    <w:basedOn w:val="a0"/>
    <w:rsid w:val="00AF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c">
    <w:name w:val="footer"/>
    <w:basedOn w:val="a"/>
    <w:link w:val="ad"/>
    <w:uiPriority w:val="99"/>
    <w:unhideWhenUsed/>
    <w:rsid w:val="00BC7791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BC7791"/>
    <w:rPr>
      <w:rFonts w:ascii="Times New Roman" w:hAnsi="Times New Roman"/>
      <w:sz w:val="28"/>
    </w:rPr>
  </w:style>
  <w:style w:type="character" w:customStyle="1" w:styleId="212pt">
    <w:name w:val="Основной текст (2) + 12 pt"/>
    <w:basedOn w:val="a0"/>
    <w:rsid w:val="00331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styleId="ae">
    <w:name w:val="Strong"/>
    <w:basedOn w:val="a0"/>
    <w:uiPriority w:val="22"/>
    <w:qFormat/>
    <w:rsid w:val="00B30DB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3C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kanskij@pol.gp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7E6CB-699D-4FD2-896C-E1569929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Пастушок Ольга Михайлівна</dc:creator>
  <cp:lastModifiedBy>Павло Скубачевський</cp:lastModifiedBy>
  <cp:revision>2</cp:revision>
  <cp:lastPrinted>2025-02-11T08:56:00Z</cp:lastPrinted>
  <dcterms:created xsi:type="dcterms:W3CDTF">2025-02-11T09:03:00Z</dcterms:created>
  <dcterms:modified xsi:type="dcterms:W3CDTF">2025-02-11T09:03:00Z</dcterms:modified>
</cp:coreProperties>
</file>